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E955" w14:textId="5FC7E6FA" w:rsidR="009214B9" w:rsidRPr="009214B9" w:rsidRDefault="009214B9" w:rsidP="009214B9">
      <w:pPr>
        <w:spacing w:after="0"/>
        <w:jc w:val="both"/>
        <w:rPr>
          <w:rFonts w:ascii="Times New Roman" w:eastAsia="Calibri" w:hAnsi="Times New Roman" w:cs="Times New Roman"/>
          <w:sz w:val="20"/>
          <w:szCs w:val="20"/>
        </w:rPr>
      </w:pPr>
      <w:r w:rsidRPr="009214B9">
        <w:rPr>
          <w:rFonts w:ascii="Times New Roman" w:eastAsia="Calibri" w:hAnsi="Times New Roman" w:cs="Times New Roman"/>
          <w:sz w:val="20"/>
          <w:szCs w:val="20"/>
        </w:rPr>
        <w:t xml:space="preserve">Gminny Zakład Gospodarki Komunalnej w Żórawinie                                            Żórawina </w:t>
      </w:r>
      <w:r w:rsidR="00FA3621">
        <w:rPr>
          <w:rFonts w:ascii="Times New Roman" w:eastAsia="Calibri" w:hAnsi="Times New Roman" w:cs="Times New Roman"/>
          <w:sz w:val="20"/>
          <w:szCs w:val="20"/>
        </w:rPr>
        <w:t>27.04.</w:t>
      </w:r>
      <w:r w:rsidRPr="009214B9">
        <w:rPr>
          <w:rFonts w:ascii="Times New Roman" w:eastAsia="Calibri" w:hAnsi="Times New Roman" w:cs="Times New Roman"/>
          <w:sz w:val="20"/>
          <w:szCs w:val="20"/>
        </w:rPr>
        <w:t xml:space="preserve">2022 r. </w:t>
      </w:r>
    </w:p>
    <w:p w14:paraId="2C6B2850" w14:textId="77777777" w:rsidR="009214B9" w:rsidRPr="009214B9" w:rsidRDefault="009214B9" w:rsidP="009214B9">
      <w:pPr>
        <w:spacing w:after="0"/>
        <w:jc w:val="both"/>
        <w:rPr>
          <w:rFonts w:ascii="Times New Roman" w:eastAsia="Calibri" w:hAnsi="Times New Roman" w:cs="Times New Roman"/>
          <w:sz w:val="20"/>
          <w:szCs w:val="20"/>
        </w:rPr>
      </w:pPr>
      <w:r w:rsidRPr="009214B9">
        <w:rPr>
          <w:rFonts w:ascii="Times New Roman" w:eastAsia="Calibri" w:hAnsi="Times New Roman" w:cs="Times New Roman"/>
          <w:sz w:val="20"/>
          <w:szCs w:val="20"/>
        </w:rPr>
        <w:t xml:space="preserve">ul. Młyńska 9, Węgry </w:t>
      </w:r>
    </w:p>
    <w:p w14:paraId="25F65503" w14:textId="77777777" w:rsidR="009214B9" w:rsidRPr="009214B9" w:rsidRDefault="009214B9" w:rsidP="009214B9">
      <w:pPr>
        <w:spacing w:after="0"/>
        <w:jc w:val="both"/>
        <w:rPr>
          <w:rFonts w:ascii="Times New Roman" w:eastAsia="Calibri" w:hAnsi="Times New Roman" w:cs="Times New Roman"/>
          <w:sz w:val="20"/>
          <w:szCs w:val="20"/>
        </w:rPr>
      </w:pPr>
      <w:r w:rsidRPr="009214B9">
        <w:rPr>
          <w:rFonts w:ascii="Times New Roman" w:eastAsia="Calibri" w:hAnsi="Times New Roman" w:cs="Times New Roman"/>
          <w:sz w:val="20"/>
          <w:szCs w:val="20"/>
        </w:rPr>
        <w:t xml:space="preserve">5-020 Żórawina                                                                                                           </w:t>
      </w:r>
    </w:p>
    <w:p w14:paraId="3D5C92B9" w14:textId="4ECC6D8F" w:rsidR="00E86524" w:rsidRPr="00E86524" w:rsidRDefault="00E86524" w:rsidP="00E86524">
      <w:pPr>
        <w:spacing w:after="0" w:line="240" w:lineRule="auto"/>
        <w:ind w:right="289"/>
        <w:rPr>
          <w:rFonts w:ascii="Times New Roman" w:eastAsia="Calibri" w:hAnsi="Times New Roman" w:cs="Times New Roman"/>
        </w:rPr>
      </w:pPr>
    </w:p>
    <w:p w14:paraId="2D03CFC9" w14:textId="77777777" w:rsidR="009C2319" w:rsidRDefault="00E86524" w:rsidP="00E76695">
      <w:pPr>
        <w:spacing w:after="0"/>
        <w:rPr>
          <w:rFonts w:ascii="Times New Roman" w:eastAsia="Calibri" w:hAnsi="Times New Roman" w:cs="Times New Roman"/>
          <w:b/>
          <w:sz w:val="28"/>
          <w:szCs w:val="28"/>
        </w:rPr>
      </w:pPr>
      <w:r w:rsidRPr="009214B9">
        <w:rPr>
          <w:rFonts w:ascii="Times New Roman" w:eastAsia="Calibri" w:hAnsi="Times New Roman" w:cs="Times New Roman"/>
          <w:b/>
          <w:sz w:val="28"/>
          <w:szCs w:val="28"/>
        </w:rPr>
        <w:t xml:space="preserve">                                                                                  </w:t>
      </w:r>
    </w:p>
    <w:p w14:paraId="4B52E96A" w14:textId="77777777" w:rsidR="00CD2593" w:rsidRDefault="00E86524" w:rsidP="00CD2593">
      <w:pPr>
        <w:widowControl w:val="0"/>
        <w:spacing w:after="0" w:line="120" w:lineRule="atLeast"/>
        <w:jc w:val="both"/>
        <w:rPr>
          <w:rFonts w:ascii="Times New Roman" w:hAnsi="Times New Roman"/>
          <w:b/>
        </w:rPr>
      </w:pPr>
      <w:r w:rsidRPr="009214B9">
        <w:rPr>
          <w:rFonts w:ascii="Times New Roman" w:eastAsia="Calibri" w:hAnsi="Times New Roman" w:cs="Times New Roman"/>
          <w:b/>
          <w:sz w:val="28"/>
          <w:szCs w:val="28"/>
        </w:rPr>
        <w:t xml:space="preserve">                </w:t>
      </w:r>
    </w:p>
    <w:p w14:paraId="46D16BD6" w14:textId="77777777" w:rsidR="00CD2593" w:rsidRDefault="00CD2593" w:rsidP="00CD2593">
      <w:pPr>
        <w:widowControl w:val="0"/>
        <w:spacing w:after="0" w:line="120" w:lineRule="atLeast"/>
        <w:ind w:left="5664"/>
        <w:jc w:val="both"/>
        <w:rPr>
          <w:rFonts w:ascii="Times New Roman" w:hAnsi="Times New Roman"/>
          <w:b/>
        </w:rPr>
      </w:pPr>
      <w:r>
        <w:rPr>
          <w:rFonts w:ascii="Times New Roman" w:hAnsi="Times New Roman"/>
          <w:b/>
          <w:bCs/>
          <w:lang w:eastAsia="pl-PL"/>
        </w:rPr>
        <w:t xml:space="preserve">         Do wszystkich Wykonawców</w:t>
      </w:r>
    </w:p>
    <w:p w14:paraId="376380B1" w14:textId="6B22D2E5" w:rsidR="003D4EBE" w:rsidRDefault="003D4EBE" w:rsidP="00CD2593">
      <w:pPr>
        <w:spacing w:after="0"/>
        <w:rPr>
          <w:rFonts w:ascii="Times New Roman" w:hAnsi="Times New Roman" w:cs="Times New Roman"/>
          <w:bCs/>
          <w:i/>
          <w:lang w:eastAsia="pl-PL"/>
        </w:rPr>
      </w:pPr>
    </w:p>
    <w:p w14:paraId="70CF8698" w14:textId="77777777" w:rsidR="009C2319" w:rsidRDefault="009C2319" w:rsidP="003D4EBE">
      <w:pPr>
        <w:tabs>
          <w:tab w:val="left" w:pos="708"/>
          <w:tab w:val="left" w:pos="1416"/>
          <w:tab w:val="left" w:pos="2124"/>
          <w:tab w:val="left" w:pos="2832"/>
        </w:tabs>
        <w:spacing w:after="0" w:line="240" w:lineRule="auto"/>
        <w:jc w:val="both"/>
        <w:rPr>
          <w:rFonts w:ascii="Times New Roman" w:hAnsi="Times New Roman" w:cs="Times New Roman"/>
          <w:bCs/>
          <w:i/>
          <w:lang w:eastAsia="pl-PL"/>
        </w:rPr>
      </w:pPr>
    </w:p>
    <w:p w14:paraId="18D1C576" w14:textId="77777777" w:rsidR="00CD2593" w:rsidRDefault="00CD2593" w:rsidP="00CD2593">
      <w:pPr>
        <w:autoSpaceDE w:val="0"/>
        <w:autoSpaceDN w:val="0"/>
        <w:spacing w:after="0" w:line="240" w:lineRule="auto"/>
        <w:jc w:val="center"/>
        <w:rPr>
          <w:rFonts w:ascii="Times New Roman" w:hAnsi="Times New Roman"/>
          <w:b/>
          <w:bCs/>
          <w:lang w:eastAsia="pl-PL"/>
        </w:rPr>
      </w:pPr>
      <w:r>
        <w:rPr>
          <w:rFonts w:ascii="Times New Roman" w:hAnsi="Times New Roman"/>
          <w:b/>
          <w:bCs/>
          <w:lang w:eastAsia="pl-PL"/>
        </w:rPr>
        <w:t>ZMIANA TREŚCI SWZ</w:t>
      </w:r>
    </w:p>
    <w:p w14:paraId="090047EF" w14:textId="77777777" w:rsidR="009C2319" w:rsidRDefault="009C2319" w:rsidP="00DD78A1">
      <w:pPr>
        <w:autoSpaceDE w:val="0"/>
        <w:autoSpaceDN w:val="0"/>
        <w:spacing w:after="0" w:line="240" w:lineRule="auto"/>
        <w:jc w:val="center"/>
        <w:rPr>
          <w:rFonts w:ascii="Times New Roman" w:hAnsi="Times New Roman" w:cs="Times New Roman"/>
          <w:b/>
          <w:bCs/>
          <w:lang w:eastAsia="pl-PL"/>
        </w:rPr>
      </w:pPr>
    </w:p>
    <w:p w14:paraId="56B518CA" w14:textId="77777777" w:rsidR="00DD78A1" w:rsidRDefault="00DD78A1" w:rsidP="003D4EBE">
      <w:pPr>
        <w:tabs>
          <w:tab w:val="left" w:pos="708"/>
          <w:tab w:val="left" w:pos="1416"/>
          <w:tab w:val="left" w:pos="2124"/>
          <w:tab w:val="left" w:pos="2832"/>
        </w:tabs>
        <w:spacing w:after="0" w:line="240" w:lineRule="auto"/>
        <w:jc w:val="both"/>
        <w:rPr>
          <w:rFonts w:ascii="Times New Roman" w:hAnsi="Times New Roman" w:cs="Times New Roman"/>
          <w:bCs/>
          <w:i/>
          <w:lang w:eastAsia="pl-PL"/>
        </w:rPr>
      </w:pPr>
    </w:p>
    <w:p w14:paraId="34541EE3" w14:textId="751F3C15" w:rsidR="002403B5" w:rsidRPr="00C44CB0" w:rsidRDefault="002403B5" w:rsidP="00F16221">
      <w:pPr>
        <w:spacing w:after="0"/>
        <w:jc w:val="both"/>
        <w:rPr>
          <w:rFonts w:ascii="Calibri" w:eastAsia="Calibri" w:hAnsi="Calibri" w:cs="Times New Roman"/>
        </w:rPr>
      </w:pPr>
      <w:r w:rsidRPr="00C44CB0">
        <w:rPr>
          <w:rFonts w:ascii="Times New Roman" w:eastAsia="Calibri" w:hAnsi="Times New Roman" w:cs="Times New Roman"/>
          <w:b/>
          <w:sz w:val="20"/>
          <w:szCs w:val="20"/>
        </w:rPr>
        <w:t xml:space="preserve">Numer sprawy: </w:t>
      </w:r>
      <w:r w:rsidR="00B852AE" w:rsidRPr="00C44CB0">
        <w:rPr>
          <w:rFonts w:ascii="Verdana" w:hAnsi="Verdana" w:cs="Arial"/>
          <w:sz w:val="20"/>
        </w:rPr>
        <w:t xml:space="preserve"> </w:t>
      </w:r>
      <w:r w:rsidR="00B852AE" w:rsidRPr="00C44CB0">
        <w:t>3.ZP.2022</w:t>
      </w:r>
    </w:p>
    <w:p w14:paraId="6E96E745" w14:textId="77777777" w:rsidR="009C2319" w:rsidRDefault="009C2319" w:rsidP="00F16221">
      <w:pPr>
        <w:spacing w:after="0"/>
        <w:jc w:val="both"/>
        <w:rPr>
          <w:rFonts w:ascii="Times New Roman" w:eastAsia="Calibri" w:hAnsi="Times New Roman" w:cs="Times New Roman"/>
          <w:b/>
          <w:sz w:val="20"/>
          <w:szCs w:val="20"/>
        </w:rPr>
      </w:pPr>
    </w:p>
    <w:p w14:paraId="2DB69A87" w14:textId="77777777" w:rsidR="00F16221" w:rsidRPr="002403B5" w:rsidRDefault="00F16221" w:rsidP="00F16221">
      <w:pPr>
        <w:spacing w:after="0"/>
        <w:jc w:val="both"/>
        <w:rPr>
          <w:rFonts w:ascii="Times New Roman" w:eastAsia="Calibri" w:hAnsi="Times New Roman" w:cs="Times New Roman"/>
          <w:b/>
          <w:sz w:val="20"/>
          <w:szCs w:val="20"/>
        </w:rPr>
      </w:pPr>
    </w:p>
    <w:p w14:paraId="040A7D54" w14:textId="7FAD4BAB" w:rsidR="00B60BDE" w:rsidRPr="00B60BDE" w:rsidRDefault="002403B5" w:rsidP="00B60BDE">
      <w:pPr>
        <w:pStyle w:val="Tekstpodstawowy"/>
        <w:ind w:firstLine="284"/>
      </w:pPr>
      <w:r w:rsidRPr="00B60BDE">
        <w:rPr>
          <w:sz w:val="20"/>
        </w:rPr>
        <w:t xml:space="preserve">Dotyczy </w:t>
      </w:r>
      <w:r w:rsidR="00B60BDE" w:rsidRPr="00B60BDE">
        <w:rPr>
          <w:bCs/>
          <w:sz w:val="22"/>
          <w:szCs w:val="22"/>
        </w:rPr>
        <w:t>WYKONANIA STUDNI WIERCONEJ NR S-3</w:t>
      </w:r>
      <w:r w:rsidR="00B60BDE" w:rsidRPr="00B60BDE">
        <w:rPr>
          <w:bCs/>
        </w:rPr>
        <w:t xml:space="preserve"> </w:t>
      </w:r>
      <w:r w:rsidR="00B60BDE" w:rsidRPr="00B60BDE">
        <w:rPr>
          <w:bCs/>
          <w:sz w:val="22"/>
          <w:szCs w:val="22"/>
        </w:rPr>
        <w:t>POŁOŻONEJ NA DZIAŁCE NR 304/30 OBRĘB ŻÓRAWINA</w:t>
      </w:r>
      <w:r w:rsidR="00B60BDE" w:rsidRPr="00B60BDE">
        <w:rPr>
          <w:bCs/>
        </w:rPr>
        <w:t xml:space="preserve"> </w:t>
      </w:r>
      <w:r w:rsidR="00B60BDE" w:rsidRPr="00B60BDE">
        <w:rPr>
          <w:bCs/>
          <w:sz w:val="22"/>
          <w:szCs w:val="22"/>
        </w:rPr>
        <w:t>W MIEJSCOWOŚCI ŻÓRAWINA</w:t>
      </w:r>
    </w:p>
    <w:p w14:paraId="1A31C14F" w14:textId="2176C1AE" w:rsidR="002403B5" w:rsidRPr="00CD2593" w:rsidRDefault="002403B5" w:rsidP="002403B5">
      <w:pPr>
        <w:suppressAutoHyphens/>
        <w:spacing w:after="120" w:line="240" w:lineRule="auto"/>
        <w:rPr>
          <w:rFonts w:ascii="Times New Roman" w:eastAsia="Times New Roman" w:hAnsi="Times New Roman" w:cs="Times New Roman"/>
          <w:color w:val="FF0000"/>
          <w:sz w:val="24"/>
          <w:szCs w:val="24"/>
          <w:lang w:eastAsia="pl-PL"/>
        </w:rPr>
      </w:pPr>
    </w:p>
    <w:p w14:paraId="73974B1B" w14:textId="4290FFB5" w:rsidR="00CD2593" w:rsidRDefault="00CD2593" w:rsidP="00CD2593">
      <w:pPr>
        <w:spacing w:after="0" w:line="240" w:lineRule="auto"/>
        <w:jc w:val="both"/>
        <w:rPr>
          <w:rFonts w:ascii="Times New Roman" w:eastAsia="Times New Roman" w:hAnsi="Times New Roman" w:cs="Arial"/>
          <w:b/>
          <w:color w:val="FF0000"/>
          <w:sz w:val="16"/>
          <w:szCs w:val="16"/>
          <w:lang w:eastAsia="pl-PL"/>
        </w:rPr>
      </w:pPr>
    </w:p>
    <w:p w14:paraId="4FAE934D" w14:textId="77777777" w:rsidR="00CD2593" w:rsidRDefault="00CD2593" w:rsidP="00CD2593">
      <w:pPr>
        <w:spacing w:after="0" w:line="240" w:lineRule="auto"/>
        <w:jc w:val="both"/>
        <w:rPr>
          <w:rFonts w:ascii="Times New Roman" w:hAnsi="Times New Roman"/>
          <w:sz w:val="6"/>
          <w:szCs w:val="6"/>
        </w:rPr>
      </w:pPr>
    </w:p>
    <w:p w14:paraId="0E294F83" w14:textId="77777777" w:rsidR="00CD2593" w:rsidRDefault="00CD2593" w:rsidP="00CD2593">
      <w:pPr>
        <w:autoSpaceDE w:val="0"/>
        <w:autoSpaceDN w:val="0"/>
        <w:adjustRightInd w:val="0"/>
        <w:spacing w:after="0" w:line="240" w:lineRule="auto"/>
        <w:ind w:firstLine="426"/>
        <w:jc w:val="both"/>
        <w:rPr>
          <w:rFonts w:ascii="Times New Roman" w:hAnsi="Times New Roman"/>
        </w:rPr>
      </w:pPr>
      <w:r>
        <w:rPr>
          <w:rFonts w:ascii="Times New Roman" w:hAnsi="Times New Roman"/>
        </w:rPr>
        <w:t>Zamawiający, działając na podstawie art. 286 ust. 1 ustawy z dnia 11 września 2019 r. Prawo zamówień publicznych (t. j. Dz. U. z 2021 r. poz. 1129 ze zm.) informuje, iż zmienia treść Specyfikacji Warunków Zamówienia informuje w sposób następujący:</w:t>
      </w:r>
    </w:p>
    <w:p w14:paraId="61DBFC13" w14:textId="77777777" w:rsidR="00CD2593" w:rsidRDefault="00CD2593" w:rsidP="00CD2593">
      <w:pPr>
        <w:autoSpaceDE w:val="0"/>
        <w:autoSpaceDN w:val="0"/>
        <w:adjustRightInd w:val="0"/>
        <w:spacing w:after="0" w:line="240" w:lineRule="auto"/>
        <w:jc w:val="both"/>
        <w:rPr>
          <w:rFonts w:ascii="Times New Roman" w:hAnsi="Times New Roman"/>
          <w:sz w:val="16"/>
          <w:szCs w:val="16"/>
        </w:rPr>
      </w:pPr>
    </w:p>
    <w:p w14:paraId="4F625A8A" w14:textId="20D81498" w:rsidR="00CD2593" w:rsidRDefault="00CD2593" w:rsidP="00CD2593">
      <w:pPr>
        <w:numPr>
          <w:ilvl w:val="0"/>
          <w:numId w:val="5"/>
        </w:numPr>
        <w:spacing w:after="60" w:line="240" w:lineRule="auto"/>
        <w:ind w:left="284" w:hanging="284"/>
        <w:jc w:val="both"/>
        <w:rPr>
          <w:rFonts w:ascii="Times New Roman" w:hAnsi="Times New Roman"/>
        </w:rPr>
      </w:pPr>
      <w:r>
        <w:rPr>
          <w:rFonts w:ascii="Times New Roman" w:hAnsi="Times New Roman"/>
          <w:u w:val="single"/>
        </w:rPr>
        <w:t>zmianie ulega zapis</w:t>
      </w:r>
      <w:r w:rsidR="00A0516B">
        <w:rPr>
          <w:rFonts w:ascii="Times New Roman" w:hAnsi="Times New Roman"/>
          <w:u w:val="single"/>
        </w:rPr>
        <w:t>y</w:t>
      </w:r>
      <w:r>
        <w:rPr>
          <w:rFonts w:ascii="Times New Roman" w:hAnsi="Times New Roman"/>
          <w:u w:val="single"/>
        </w:rPr>
        <w:t xml:space="preserve"> ujęt</w:t>
      </w:r>
      <w:r w:rsidR="00A0516B">
        <w:rPr>
          <w:rFonts w:ascii="Times New Roman" w:hAnsi="Times New Roman"/>
          <w:u w:val="single"/>
        </w:rPr>
        <w:t>e</w:t>
      </w:r>
      <w:r>
        <w:rPr>
          <w:rFonts w:ascii="Times New Roman" w:hAnsi="Times New Roman"/>
          <w:u w:val="single"/>
        </w:rPr>
        <w:t xml:space="preserve"> w rozdziale </w:t>
      </w:r>
      <w:r w:rsidR="001214D4">
        <w:rPr>
          <w:rFonts w:ascii="Times New Roman" w:hAnsi="Times New Roman"/>
          <w:u w:val="single"/>
        </w:rPr>
        <w:t xml:space="preserve">VI </w:t>
      </w:r>
      <w:r>
        <w:rPr>
          <w:rFonts w:ascii="Times New Roman" w:hAnsi="Times New Roman"/>
          <w:u w:val="single"/>
        </w:rPr>
        <w:t>SWZ</w:t>
      </w:r>
      <w:r w:rsidR="00152D89">
        <w:rPr>
          <w:rFonts w:ascii="Times New Roman" w:hAnsi="Times New Roman"/>
          <w:u w:val="single"/>
        </w:rPr>
        <w:t xml:space="preserve"> tj. Warunki </w:t>
      </w:r>
      <w:r w:rsidR="00CA2000">
        <w:rPr>
          <w:rFonts w:ascii="Times New Roman" w:hAnsi="Times New Roman"/>
          <w:u w:val="single"/>
        </w:rPr>
        <w:t>u</w:t>
      </w:r>
      <w:r w:rsidR="00152D89">
        <w:rPr>
          <w:rFonts w:ascii="Times New Roman" w:hAnsi="Times New Roman"/>
          <w:u w:val="single"/>
        </w:rPr>
        <w:t xml:space="preserve">działu w postępowaniu i podstawy </w:t>
      </w:r>
      <w:r w:rsidR="00CA2000">
        <w:rPr>
          <w:rFonts w:ascii="Times New Roman" w:hAnsi="Times New Roman"/>
          <w:u w:val="single"/>
        </w:rPr>
        <w:t>wykluczenia</w:t>
      </w:r>
      <w:r w:rsidR="00152D89">
        <w:rPr>
          <w:rFonts w:ascii="Times New Roman" w:hAnsi="Times New Roman"/>
          <w:u w:val="single"/>
        </w:rPr>
        <w:t xml:space="preserve"> </w:t>
      </w:r>
      <w:r>
        <w:rPr>
          <w:rFonts w:ascii="Times New Roman" w:hAnsi="Times New Roman"/>
        </w:rPr>
        <w:t>:</w:t>
      </w:r>
    </w:p>
    <w:p w14:paraId="0B3840B8" w14:textId="77777777" w:rsidR="00CD2593" w:rsidRPr="008E4C72" w:rsidRDefault="00CD2593" w:rsidP="00CD2593">
      <w:pPr>
        <w:spacing w:after="60" w:line="240" w:lineRule="auto"/>
        <w:ind w:firstLine="284"/>
        <w:jc w:val="both"/>
        <w:rPr>
          <w:rFonts w:ascii="Times New Roman" w:hAnsi="Times New Roman"/>
          <w:color w:val="4472C4" w:themeColor="accent1"/>
        </w:rPr>
      </w:pPr>
      <w:r w:rsidRPr="008E4C72">
        <w:rPr>
          <w:rFonts w:ascii="Times New Roman" w:hAnsi="Times New Roman"/>
          <w:color w:val="4472C4" w:themeColor="accent1"/>
          <w:u w:val="single"/>
        </w:rPr>
        <w:t>Było</w:t>
      </w:r>
      <w:r w:rsidRPr="008E4C72">
        <w:rPr>
          <w:rFonts w:ascii="Times New Roman" w:hAnsi="Times New Roman"/>
          <w:color w:val="4472C4" w:themeColor="accent1"/>
        </w:rPr>
        <w:t>:</w:t>
      </w:r>
    </w:p>
    <w:p w14:paraId="3A04C556" w14:textId="77777777" w:rsidR="00A0516B" w:rsidRPr="001818DC" w:rsidRDefault="00A0516B" w:rsidP="00A0516B">
      <w:pPr>
        <w:jc w:val="both"/>
        <w:rPr>
          <w:rFonts w:ascii="Times New Roman" w:hAnsi="Times New Roman"/>
        </w:rPr>
      </w:pPr>
      <w:r>
        <w:t>1</w:t>
      </w:r>
      <w:r w:rsidRPr="001818DC">
        <w:rPr>
          <w:rFonts w:ascii="Times New Roman" w:hAnsi="Times New Roman"/>
        </w:rPr>
        <w:t>. O udzielenie zamówienia mogą ubiegać się Wykonawcy, którzy:</w:t>
      </w:r>
    </w:p>
    <w:p w14:paraId="641354BF" w14:textId="77777777" w:rsidR="00A0516B" w:rsidRPr="001818DC" w:rsidRDefault="00A0516B" w:rsidP="00A0516B">
      <w:pPr>
        <w:jc w:val="both"/>
        <w:rPr>
          <w:rFonts w:ascii="Times New Roman" w:hAnsi="Times New Roman"/>
        </w:rPr>
      </w:pPr>
      <w:r w:rsidRPr="001818DC">
        <w:rPr>
          <w:rFonts w:ascii="Times New Roman" w:hAnsi="Times New Roman"/>
        </w:rPr>
        <w:t>1.1. nie podlegają wykluczeniu na podstawie art. 108 ust. 1, oraz art. 109 ust. 1 pkt 4, 7, 8 i 10 uPzp. Z postępowania o udzielenie zamówienia wyklucza się Wykonawcę na podstawie art. 108 ust 1 uPzp:</w:t>
      </w:r>
    </w:p>
    <w:p w14:paraId="54A721CA" w14:textId="77777777" w:rsidR="00A0516B" w:rsidRPr="001818DC" w:rsidRDefault="00A0516B" w:rsidP="00A0516B">
      <w:pPr>
        <w:jc w:val="both"/>
        <w:rPr>
          <w:rFonts w:ascii="Times New Roman" w:hAnsi="Times New Roman"/>
        </w:rPr>
      </w:pPr>
      <w:r w:rsidRPr="001818DC">
        <w:rPr>
          <w:rFonts w:ascii="Times New Roman" w:hAnsi="Times New Roman"/>
        </w:rPr>
        <w:t>1) będącego osobą fizyczną, którego prawomocnie skazano za przestępstwo:</w:t>
      </w:r>
    </w:p>
    <w:p w14:paraId="2AC82CA2" w14:textId="77777777" w:rsidR="00A0516B" w:rsidRPr="001818DC" w:rsidRDefault="00A0516B" w:rsidP="00A0516B">
      <w:pPr>
        <w:jc w:val="both"/>
        <w:rPr>
          <w:rFonts w:ascii="Times New Roman" w:hAnsi="Times New Roman"/>
        </w:rPr>
      </w:pPr>
      <w:r w:rsidRPr="001818DC">
        <w:rPr>
          <w:rFonts w:ascii="Times New Roman" w:hAnsi="Times New Roman"/>
        </w:rPr>
        <w:tab/>
        <w:t xml:space="preserve">a) udziału w zorganizowanej grupie przestępczej albo związku mającym na celu popełnienie przestępstwa lub przestępstwa skarbowego, o którym mowa w art. 258 Kodeksu karnego, </w:t>
      </w:r>
    </w:p>
    <w:p w14:paraId="5C650C0E" w14:textId="77777777" w:rsidR="00A0516B" w:rsidRPr="001818DC" w:rsidRDefault="00A0516B" w:rsidP="00A0516B">
      <w:pPr>
        <w:jc w:val="both"/>
        <w:rPr>
          <w:rFonts w:ascii="Times New Roman" w:hAnsi="Times New Roman"/>
        </w:rPr>
      </w:pPr>
      <w:r w:rsidRPr="001818DC">
        <w:rPr>
          <w:rFonts w:ascii="Times New Roman" w:hAnsi="Times New Roman"/>
        </w:rPr>
        <w:tab/>
        <w:t xml:space="preserve">b) handlu ludźmi, o którym mowa w art. 189a Kodeksu karnego, </w:t>
      </w:r>
    </w:p>
    <w:p w14:paraId="2B8C60AF" w14:textId="77777777" w:rsidR="00A0516B" w:rsidRPr="001818DC" w:rsidRDefault="00A0516B" w:rsidP="00A0516B">
      <w:pPr>
        <w:jc w:val="both"/>
        <w:rPr>
          <w:rFonts w:ascii="Times New Roman" w:hAnsi="Times New Roman"/>
        </w:rPr>
      </w:pPr>
      <w:r w:rsidRPr="001818DC">
        <w:rPr>
          <w:rFonts w:ascii="Times New Roman" w:hAnsi="Times New Roman"/>
        </w:rPr>
        <w:t>c) oo którym mowa w </w:t>
      </w:r>
      <w:hyperlink r:id="rId7">
        <w:r w:rsidRPr="001818DC">
          <w:rPr>
            <w:rFonts w:ascii="Times New Roman" w:hAnsi="Times New Roman"/>
          </w:rPr>
          <w:t>art. 228-230a</w:t>
        </w:r>
      </w:hyperlink>
      <w:r w:rsidRPr="001818DC">
        <w:rPr>
          <w:rFonts w:ascii="Times New Roman" w:hAnsi="Times New Roman"/>
        </w:rPr>
        <w:t>, </w:t>
      </w:r>
      <w:hyperlink r:id="rId8">
        <w:r w:rsidRPr="001818DC">
          <w:rPr>
            <w:rFonts w:ascii="Times New Roman" w:hAnsi="Times New Roman"/>
          </w:rPr>
          <w:t>art. 250a</w:t>
        </w:r>
      </w:hyperlink>
      <w:r w:rsidRPr="001818DC">
        <w:rPr>
          <w:rFonts w:ascii="Times New Roman" w:hAnsi="Times New Roman"/>
        </w:rPr>
        <w:t> Kodeksu karnego, w </w:t>
      </w:r>
      <w:hyperlink r:id="rId9">
        <w:r w:rsidRPr="001818DC">
          <w:rPr>
            <w:rFonts w:ascii="Times New Roman" w:hAnsi="Times New Roman"/>
          </w:rPr>
          <w:t>art. 46-48</w:t>
        </w:r>
      </w:hyperlink>
      <w:r w:rsidRPr="001818DC">
        <w:rPr>
          <w:rFonts w:ascii="Times New Roman" w:hAnsi="Times New Roman"/>
        </w:rPr>
        <w:t> ustawy z dnia 25 czerwca 2010 r. o sporcie (Dz. U. z 2020 r. poz. 1133 oraz z 2021 r. poz. 2054) lub w </w:t>
      </w:r>
      <w:hyperlink r:id="rId10">
        <w:r w:rsidRPr="001818DC">
          <w:rPr>
            <w:rFonts w:ascii="Times New Roman" w:hAnsi="Times New Roman"/>
          </w:rPr>
          <w:t>art. 54 ust. 1-4</w:t>
        </w:r>
      </w:hyperlink>
      <w:r w:rsidRPr="001818DC">
        <w:rPr>
          <w:rFonts w:ascii="Times New Roman" w:hAnsi="Times New Roman"/>
        </w:rPr>
        <w:t> ustawy z dnia 12 maja 2011 r. o refundacji leków, środków spożywczych specjalnego przeznaczenia żywieniowego oraz wyrobów medycznych (Dz. U. z 2021 r. poz. 523, 1292, 1559 i 2054)</w:t>
      </w:r>
    </w:p>
    <w:p w14:paraId="4365ED1F" w14:textId="77777777" w:rsidR="00A0516B" w:rsidRPr="001818DC" w:rsidRDefault="00A0516B" w:rsidP="00A0516B">
      <w:pPr>
        <w:jc w:val="both"/>
        <w:rPr>
          <w:rFonts w:ascii="Times New Roman" w:hAnsi="Times New Roman"/>
        </w:rPr>
      </w:pPr>
      <w:r w:rsidRPr="001818DC">
        <w:rPr>
          <w:rFonts w:ascii="Times New Roman" w:hAnsi="Times New Roman"/>
        </w:rPr>
        <w:tab/>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846860B" w14:textId="77777777" w:rsidR="00A0516B" w:rsidRPr="001818DC" w:rsidRDefault="00A0516B" w:rsidP="00A0516B">
      <w:pPr>
        <w:jc w:val="both"/>
        <w:rPr>
          <w:rFonts w:ascii="Times New Roman" w:hAnsi="Times New Roman"/>
        </w:rPr>
      </w:pPr>
      <w:r w:rsidRPr="001818DC">
        <w:rPr>
          <w:rFonts w:ascii="Times New Roman" w:hAnsi="Times New Roman"/>
        </w:rPr>
        <w:tab/>
        <w:t xml:space="preserve">e) o charakterze terrorystycznym, o którym mowa w art. 115 § 20 Kodeksu karnego, lub mające na celu popełnienie tego przestępstwa, </w:t>
      </w:r>
    </w:p>
    <w:p w14:paraId="04912E4A" w14:textId="77777777" w:rsidR="00A0516B" w:rsidRPr="001818DC" w:rsidRDefault="00A0516B" w:rsidP="00A0516B">
      <w:pPr>
        <w:jc w:val="both"/>
        <w:rPr>
          <w:rFonts w:ascii="Times New Roman" w:hAnsi="Times New Roman"/>
        </w:rPr>
      </w:pPr>
      <w:r w:rsidRPr="001818DC">
        <w:rPr>
          <w:rFonts w:ascii="Times New Roman" w:hAnsi="Times New Roman"/>
        </w:rPr>
        <w:tab/>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A97BA3" w14:textId="77777777" w:rsidR="00A0516B" w:rsidRPr="001818DC" w:rsidRDefault="00A0516B" w:rsidP="00A0516B">
      <w:pPr>
        <w:jc w:val="both"/>
        <w:rPr>
          <w:rFonts w:ascii="Times New Roman" w:hAnsi="Times New Roman"/>
        </w:rPr>
      </w:pPr>
      <w:r w:rsidRPr="001818DC">
        <w:rPr>
          <w:rFonts w:ascii="Times New Roman" w:hAnsi="Times New Roman"/>
        </w:rPr>
        <w:lastRenderedPageBreak/>
        <w:tab/>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0F9033F" w14:textId="77777777" w:rsidR="00A0516B" w:rsidRPr="001818DC" w:rsidRDefault="00A0516B" w:rsidP="00A0516B">
      <w:pPr>
        <w:jc w:val="both"/>
        <w:rPr>
          <w:rFonts w:ascii="Times New Roman" w:hAnsi="Times New Roman"/>
        </w:rPr>
      </w:pPr>
      <w:r w:rsidRPr="001818DC">
        <w:rPr>
          <w:rFonts w:ascii="Times New Roman" w:hAnsi="Times New Roman"/>
        </w:rPr>
        <w:tab/>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BFE31FF" w14:textId="77777777" w:rsidR="00A0516B" w:rsidRPr="001818DC" w:rsidRDefault="00A0516B" w:rsidP="00A0516B">
      <w:pPr>
        <w:pStyle w:val="Akapitzlist"/>
        <w:widowControl w:val="0"/>
        <w:jc w:val="both"/>
        <w:rPr>
          <w:rFonts w:ascii="Times New Roman" w:hAnsi="Times New Roman"/>
        </w:rPr>
      </w:pPr>
      <w:r w:rsidRPr="001818DC">
        <w:rPr>
          <w:rFonts w:ascii="Times New Roman" w:hAnsi="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1D0E0A0" w14:textId="77777777" w:rsidR="00A0516B" w:rsidRPr="001818DC" w:rsidRDefault="00A0516B" w:rsidP="00A0516B">
      <w:pPr>
        <w:pStyle w:val="Akapitzlist"/>
        <w:widowControl w:val="0"/>
        <w:jc w:val="both"/>
        <w:rPr>
          <w:rFonts w:ascii="Times New Roman" w:hAnsi="Times New Roman"/>
        </w:rPr>
      </w:pPr>
      <w:r w:rsidRPr="001818DC">
        <w:rPr>
          <w:rFonts w:ascii="Times New Roman" w:hAnsi="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461D8F" w14:textId="77777777" w:rsidR="00A0516B" w:rsidRPr="001818DC" w:rsidRDefault="00A0516B" w:rsidP="00A0516B">
      <w:pPr>
        <w:pStyle w:val="Akapitzlist"/>
        <w:widowControl w:val="0"/>
        <w:jc w:val="both"/>
        <w:rPr>
          <w:rFonts w:ascii="Times New Roman" w:hAnsi="Times New Roman"/>
        </w:rPr>
      </w:pPr>
      <w:r w:rsidRPr="001818DC">
        <w:rPr>
          <w:rFonts w:ascii="Times New Roman" w:hAnsi="Times New Roman"/>
        </w:rPr>
        <w:t>4) wobec którego prawomocnie orzeczono zakaz ubiegania się o zamówienia publiczne;</w:t>
      </w:r>
    </w:p>
    <w:p w14:paraId="4DE8E312" w14:textId="77777777" w:rsidR="00A0516B" w:rsidRPr="001818DC" w:rsidRDefault="00A0516B" w:rsidP="00A0516B">
      <w:pPr>
        <w:pStyle w:val="Akapitzlist"/>
        <w:widowControl w:val="0"/>
        <w:jc w:val="both"/>
        <w:rPr>
          <w:rFonts w:ascii="Times New Roman" w:hAnsi="Times New Roman"/>
        </w:rPr>
      </w:pPr>
      <w:r w:rsidRPr="001818DC">
        <w:rPr>
          <w:rFonts w:ascii="Times New Roman" w:hAnsi="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A5C077F" w14:textId="77777777" w:rsidR="00A0516B" w:rsidRPr="001818DC" w:rsidRDefault="00A0516B" w:rsidP="00A0516B">
      <w:pPr>
        <w:pStyle w:val="Akapitzlist"/>
        <w:widowControl w:val="0"/>
        <w:ind w:left="1080"/>
        <w:jc w:val="both"/>
        <w:rPr>
          <w:rFonts w:ascii="Times New Roman" w:hAnsi="Times New Roman"/>
        </w:rPr>
      </w:pPr>
      <w:r w:rsidRPr="001818DC">
        <w:rPr>
          <w:rFonts w:ascii="Times New Roman" w:hAnsi="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7988ACC" w14:textId="77777777" w:rsidR="00A0516B" w:rsidRPr="001818DC" w:rsidRDefault="00A0516B" w:rsidP="00A0516B">
      <w:pPr>
        <w:pStyle w:val="Akapitzlist"/>
        <w:widowControl w:val="0"/>
        <w:ind w:left="1080"/>
        <w:jc w:val="both"/>
        <w:rPr>
          <w:rFonts w:ascii="Times New Roman" w:hAnsi="Times New Roman"/>
        </w:rPr>
      </w:pPr>
      <w:r w:rsidRPr="001818DC">
        <w:rPr>
          <w:rFonts w:ascii="Times New Roman" w:hAnsi="Times New Roman"/>
        </w:rPr>
        <w:t xml:space="preserve">Ponadto, z postępowania o udzielenie zamówienia Zamawiający wykluczy Wykonawcę, wobec którego zachodzą przesłanki określone w art. 109 ust. 1 pkt 4, 7, 8 i 10 uPzp tj.: </w:t>
      </w:r>
    </w:p>
    <w:p w14:paraId="72119118" w14:textId="77777777" w:rsidR="00A0516B" w:rsidRPr="001818DC" w:rsidRDefault="00A0516B" w:rsidP="00A0516B">
      <w:pPr>
        <w:pStyle w:val="Akapitzlist"/>
        <w:widowControl w:val="0"/>
        <w:ind w:left="1080"/>
        <w:jc w:val="both"/>
        <w:rPr>
          <w:rFonts w:ascii="Times New Roman" w:hAnsi="Times New Roman"/>
        </w:rPr>
      </w:pPr>
      <w:r w:rsidRPr="001818DC">
        <w:rPr>
          <w:rFonts w:ascii="Times New Roman" w:hAnsi="Times New Roman"/>
        </w:rPr>
        <w:t xml:space="preserve">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6F82F85" w14:textId="77777777" w:rsidR="00A0516B" w:rsidRPr="001818DC" w:rsidRDefault="00A0516B" w:rsidP="00A0516B">
      <w:pPr>
        <w:pStyle w:val="Akapitzlist"/>
        <w:widowControl w:val="0"/>
        <w:ind w:left="1080"/>
        <w:jc w:val="both"/>
        <w:rPr>
          <w:rFonts w:ascii="Times New Roman" w:hAnsi="Times New Roman"/>
        </w:rPr>
      </w:pPr>
      <w:r w:rsidRPr="001818DC">
        <w:rPr>
          <w:rFonts w:ascii="Times New Roman" w:hAnsi="Times New Roman"/>
        </w:rPr>
        <w:t xml:space="preserve">8)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A43C714" w14:textId="77777777" w:rsidR="00A0516B" w:rsidRPr="001818DC" w:rsidRDefault="00A0516B" w:rsidP="00A0516B">
      <w:pPr>
        <w:pStyle w:val="Akapitzlist"/>
        <w:widowControl w:val="0"/>
        <w:ind w:left="1080"/>
        <w:jc w:val="both"/>
        <w:rPr>
          <w:rFonts w:ascii="Times New Roman" w:hAnsi="Times New Roman"/>
        </w:rPr>
      </w:pPr>
      <w:r w:rsidRPr="001818DC">
        <w:rPr>
          <w:rFonts w:ascii="Times New Roman" w:hAnsi="Times New Roman"/>
        </w:rPr>
        <w:t xml:space="preserve">9)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53901DD" w14:textId="77777777" w:rsidR="00A0516B" w:rsidRPr="001818DC" w:rsidRDefault="00A0516B" w:rsidP="00A0516B">
      <w:pPr>
        <w:pStyle w:val="Akapitzlist"/>
        <w:widowControl w:val="0"/>
        <w:ind w:left="1080"/>
        <w:jc w:val="both"/>
        <w:rPr>
          <w:rFonts w:ascii="Times New Roman" w:hAnsi="Times New Roman"/>
        </w:rPr>
      </w:pPr>
      <w:r w:rsidRPr="001818DC">
        <w:rPr>
          <w:rFonts w:ascii="Times New Roman" w:hAnsi="Times New Roman"/>
        </w:rPr>
        <w:t>10) który w wyniku lekkomyślności lub niedbalstwa przedstawił informacje wprowadzające w błąd, co mogło mieć istotny wpływ na decyzje podejmowane przez zamawiającego w postępowaniu o udzielenie zamówienia.</w:t>
      </w:r>
    </w:p>
    <w:p w14:paraId="67094C95" w14:textId="77777777" w:rsidR="00A0516B" w:rsidRPr="001818DC" w:rsidRDefault="00A0516B" w:rsidP="00A0516B">
      <w:pPr>
        <w:pStyle w:val="Akapitzlist"/>
        <w:rPr>
          <w:rFonts w:ascii="Times New Roman" w:hAnsi="Times New Roman"/>
        </w:rPr>
      </w:pPr>
    </w:p>
    <w:p w14:paraId="6ACBCD0A"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 xml:space="preserve">1.1.1.Wykonawca może zostać wykluczony przez Zamawiającego na każdym etapie postępowania. Wykluczenie Wykonawcy następuje zgodnie z art. 111 uPzp, z zastrzeżeniem art. 109 ust. 3 i art. 110 ust. 2 i 3 uPzp. </w:t>
      </w:r>
    </w:p>
    <w:p w14:paraId="2785DB77"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lastRenderedPageBreak/>
        <w:t>1.1.2.Jeżeli Wykonawca polega na zdolnościach lub sytuacji podmiotów udostępniających zasoby Zamawiający zbada, czy nie zachodzą, wobec tego podmiotu podstawy wykluczenia, które zostały przewidziane względem Wykonawcy. 1.1.3.W przypadku wspólnego ubiegania się Wykonawców o udzielenie zamówienia Zamawiający zbada, czy nie zachodzą podstawy wykluczenia wobec każdego z tych Wykonawców.</w:t>
      </w:r>
    </w:p>
    <w:p w14:paraId="55412E2F" w14:textId="77777777" w:rsidR="00A0516B" w:rsidRPr="001818DC" w:rsidRDefault="00A0516B" w:rsidP="00A0516B">
      <w:pPr>
        <w:pStyle w:val="Akapitzlist"/>
        <w:jc w:val="both"/>
        <w:rPr>
          <w:rFonts w:ascii="Times New Roman" w:hAnsi="Times New Roman"/>
        </w:rPr>
      </w:pPr>
    </w:p>
    <w:p w14:paraId="4095A5A1"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1.2. spełniają warunki udziału w postępowaniu dotyczące:</w:t>
      </w:r>
    </w:p>
    <w:p w14:paraId="47FFE230"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 xml:space="preserve">1.2.1.zdolności do występowania w obrocie gospodarczym: Zamawiający nie stawia warunków w tym zakresie. </w:t>
      </w:r>
    </w:p>
    <w:p w14:paraId="3E9516F7"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 xml:space="preserve">1.2.2.uprawnień do prowadzenia określonej działalności gospodarczej lub zawodowej, o ile wynika to z odrębnych przepisów: Zamawiający nie stawia warunków w tym zakresie. </w:t>
      </w:r>
    </w:p>
    <w:p w14:paraId="789EDF2A"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 xml:space="preserve">1.2.3.sytuacji ekonomicznej lub finansowej: Zamawiający nie stawia warunków w tym zakresie. </w:t>
      </w:r>
    </w:p>
    <w:p w14:paraId="01E43B82"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1.2.4. zdolności technicznej lub zawodowej:</w:t>
      </w:r>
    </w:p>
    <w:p w14:paraId="2BCB9769" w14:textId="77777777" w:rsidR="00A0516B" w:rsidRPr="001818DC" w:rsidRDefault="00A0516B" w:rsidP="00A0516B">
      <w:pPr>
        <w:pStyle w:val="Akapitzlist"/>
        <w:ind w:left="360"/>
        <w:jc w:val="both"/>
        <w:rPr>
          <w:rFonts w:ascii="Times New Roman" w:hAnsi="Times New Roman"/>
        </w:rPr>
      </w:pPr>
      <w:r w:rsidRPr="001818DC">
        <w:rPr>
          <w:rFonts w:ascii="Times New Roman" w:hAnsi="Times New Roman"/>
        </w:rPr>
        <w:t xml:space="preserve">Zamawiający wyznacza warunek szczegółowy. Zamawiający uzna warunek za spełniony jeśli Wykonawca wykaże, że: </w:t>
      </w:r>
    </w:p>
    <w:p w14:paraId="3C7C5EEE" w14:textId="77777777" w:rsidR="00A0516B" w:rsidRPr="001818DC" w:rsidRDefault="00A0516B" w:rsidP="00A0516B">
      <w:pPr>
        <w:pStyle w:val="Akapitzlist"/>
        <w:ind w:left="360"/>
        <w:jc w:val="both"/>
        <w:rPr>
          <w:rFonts w:ascii="Times New Roman" w:hAnsi="Times New Roman"/>
        </w:rPr>
      </w:pPr>
      <w:r w:rsidRPr="001818DC">
        <w:rPr>
          <w:rFonts w:ascii="Times New Roman" w:hAnsi="Times New Roman"/>
        </w:rPr>
        <w:t>1.2.4.1 należycie zrealizował w okresie ostatnich 5 lat od dnia, w którym upływa termin składania ofert, a jeżeli okres prowadzenia działalności jest krótszy – w tym okresie, co najmniej jedną robotę budowlaną polegającą na wykonaniu odwiertu studni głębinowej metodą obrotową na sucho z warstwową wodonośną w Neogenie, uzbrojoną w filtr typu Johnson o wartości brutto nie mniejszej niż 250 tysięcy złotych.</w:t>
      </w:r>
    </w:p>
    <w:p w14:paraId="0A529B65" w14:textId="77777777" w:rsidR="00A0516B" w:rsidRPr="001818DC" w:rsidRDefault="00A0516B" w:rsidP="00A0516B">
      <w:pPr>
        <w:pStyle w:val="Akapitzlist"/>
        <w:ind w:left="360"/>
        <w:jc w:val="both"/>
        <w:rPr>
          <w:rFonts w:ascii="Times New Roman" w:hAnsi="Times New Roman"/>
        </w:rPr>
      </w:pPr>
    </w:p>
    <w:p w14:paraId="1E201762" w14:textId="77777777" w:rsidR="00A0516B" w:rsidRPr="001818DC" w:rsidRDefault="00A0516B" w:rsidP="00A0516B">
      <w:pPr>
        <w:tabs>
          <w:tab w:val="left" w:pos="360"/>
        </w:tabs>
        <w:ind w:firstLine="851"/>
        <w:jc w:val="both"/>
        <w:rPr>
          <w:rFonts w:ascii="Times New Roman" w:hAnsi="Times New Roman"/>
        </w:rPr>
      </w:pPr>
      <w:r w:rsidRPr="001818DC">
        <w:rPr>
          <w:rFonts w:ascii="Times New Roman" w:hAnsi="Times New Roman"/>
        </w:rPr>
        <w:t xml:space="preserve">UWAGA: W przypadku zamówień będących w trakcie realizacji wartość  </w:t>
      </w:r>
    </w:p>
    <w:p w14:paraId="07FB5EC2" w14:textId="640D4E40" w:rsidR="00A0516B" w:rsidRPr="001818DC" w:rsidRDefault="00A0516B" w:rsidP="00C82F76">
      <w:pPr>
        <w:tabs>
          <w:tab w:val="left" w:pos="360"/>
        </w:tabs>
        <w:ind w:firstLine="851"/>
        <w:jc w:val="both"/>
        <w:rPr>
          <w:rFonts w:ascii="Times New Roman" w:hAnsi="Times New Roman"/>
        </w:rPr>
      </w:pPr>
      <w:r w:rsidRPr="001818DC">
        <w:rPr>
          <w:rFonts w:ascii="Times New Roman" w:hAnsi="Times New Roman"/>
        </w:rPr>
        <w:t>zamówienia winna być osiągnięta nie później niż w dniu złożenia oferty.</w:t>
      </w:r>
    </w:p>
    <w:p w14:paraId="516EE821" w14:textId="77777777" w:rsidR="00A0516B" w:rsidRPr="001818DC" w:rsidRDefault="00A0516B" w:rsidP="00A0516B">
      <w:pPr>
        <w:pStyle w:val="Akapitzlist"/>
        <w:ind w:left="360"/>
        <w:jc w:val="both"/>
        <w:rPr>
          <w:rFonts w:ascii="Times New Roman" w:hAnsi="Times New Roman"/>
        </w:rPr>
      </w:pPr>
      <w:r w:rsidRPr="001818DC">
        <w:rPr>
          <w:rFonts w:ascii="Times New Roman" w:hAnsi="Times New Roman"/>
        </w:rPr>
        <w:t>Do przeliczenia wartości występujących w innych walutach niż PLN Zamawiający jako kurs przeliczeniowy przyjmie średni kurs Narodowego Banku Polskiego (NBP) tabela A, z dnia opublikowania ogłoszenia o zamówieniu w Biuletynie Zamówień Publicznych, przy czym średnie 12 kursy walut dostępne są pod następującym adresem internetowym: http://www.nbp.pl/home.aspx?f=/Kursy/kursy.html.</w:t>
      </w:r>
    </w:p>
    <w:p w14:paraId="26CC27E9" w14:textId="77777777" w:rsidR="00A0516B" w:rsidRPr="001818DC" w:rsidRDefault="00A0516B" w:rsidP="00A0516B">
      <w:pPr>
        <w:pStyle w:val="Akapitzlist"/>
        <w:ind w:left="360"/>
        <w:rPr>
          <w:rFonts w:ascii="Times New Roman" w:hAnsi="Times New Roman"/>
        </w:rPr>
      </w:pPr>
    </w:p>
    <w:p w14:paraId="0123DB08" w14:textId="77777777" w:rsidR="00A0516B" w:rsidRPr="001818DC" w:rsidRDefault="00A0516B" w:rsidP="00A0516B">
      <w:pPr>
        <w:pStyle w:val="Akapitzlist"/>
        <w:ind w:left="360"/>
        <w:rPr>
          <w:rFonts w:ascii="Times New Roman" w:hAnsi="Times New Roman"/>
        </w:rPr>
      </w:pPr>
      <w:r w:rsidRPr="001818DC">
        <w:rPr>
          <w:rFonts w:ascii="Times New Roman" w:hAnsi="Times New Roman"/>
        </w:rPr>
        <w:t>1.2.4.2 dysponuje lub będzie dysponować następującymi osobami:</w:t>
      </w:r>
    </w:p>
    <w:p w14:paraId="57967D06" w14:textId="77777777" w:rsidR="00A0516B" w:rsidRPr="001818DC" w:rsidRDefault="00A0516B" w:rsidP="00A0516B">
      <w:pPr>
        <w:pStyle w:val="Akapitzlist"/>
        <w:ind w:left="360"/>
        <w:jc w:val="both"/>
        <w:rPr>
          <w:rFonts w:ascii="Times New Roman" w:hAnsi="Times New Roman"/>
        </w:rPr>
      </w:pPr>
      <w:r w:rsidRPr="001818DC">
        <w:rPr>
          <w:rFonts w:ascii="Times New Roman" w:hAnsi="Times New Roman"/>
        </w:rPr>
        <w:t>- min. 1 osobą posiadającą odpowiednie uprawnienia do kierowania robotami wiertniczymi o głębokości min. 50m wydane przez właściwy Okręgowy Urząd Górniczy lub Marszałka Województwa Odnośnie w/w uprawnień, Zamawiający dopuszcza ważne uprawnienia – wydane na podstawie uprzednio obowiązujących przepisów, odpowiednio w zakresie niezbędnym do wykonania przedmiotu niniejszego zamówienia,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w:t>
      </w:r>
    </w:p>
    <w:p w14:paraId="43473515" w14:textId="77777777" w:rsidR="00A0516B" w:rsidRPr="001818DC" w:rsidRDefault="00A0516B" w:rsidP="00A0516B">
      <w:pPr>
        <w:pStyle w:val="Akapitzlist"/>
        <w:ind w:left="360"/>
        <w:jc w:val="both"/>
        <w:rPr>
          <w:rFonts w:ascii="Times New Roman" w:hAnsi="Times New Roman"/>
        </w:rPr>
      </w:pPr>
    </w:p>
    <w:p w14:paraId="1DCC4D22"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2. W przypadku Wykonawców wspólnie ubiegających się o udzielenie niniejszego zamówienia przez dwóch lub więcej Wykonawców, Zamawiający uzna wymagany warunek za spełniony: - w pkt 1.2.4. - jeżeli spełni go co najmniej jeden Wykonawca samodzielnie, albo jeżeli Wykonawcy spełnią go łącznie.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1B7D769" w14:textId="77777777" w:rsidR="00A0516B" w:rsidRPr="001818DC" w:rsidRDefault="00A0516B" w:rsidP="00A0516B">
      <w:pPr>
        <w:pStyle w:val="Akapitzlist"/>
        <w:jc w:val="both"/>
        <w:rPr>
          <w:rFonts w:ascii="Times New Roman" w:hAnsi="Times New Roman"/>
        </w:rPr>
      </w:pPr>
    </w:p>
    <w:p w14:paraId="44CFAA9D"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 xml:space="preserve">3. Zgodnie z art. 116 ust. 1 uPzp oceniając zdolność techniczną lub zawodową, Zamawiający może, na każdym etapie postępowania, uznać, że Wykonawca nie posiada wymaganych zdolności, jeżeli </w:t>
      </w:r>
      <w:r w:rsidRPr="001818DC">
        <w:rPr>
          <w:rFonts w:ascii="Times New Roman" w:hAnsi="Times New Roman"/>
        </w:rPr>
        <w:lastRenderedPageBreak/>
        <w:t>posiadanie przez Wykonawcę sprzecznych interesów, w szczególności zaangażowanie zasobów technicznych lub zawodowych Wykonawcy w inne przedsięwzięcia gospodarcze Wykonawcy może mieć negatywny wpływ na realizację zamówienia.</w:t>
      </w:r>
    </w:p>
    <w:p w14:paraId="6DD13035" w14:textId="77777777" w:rsidR="00A0516B" w:rsidRPr="001818DC" w:rsidRDefault="00A0516B" w:rsidP="00A0516B">
      <w:pPr>
        <w:pStyle w:val="Akapitzlist"/>
        <w:ind w:left="360"/>
        <w:jc w:val="both"/>
        <w:rPr>
          <w:rFonts w:ascii="Times New Roman" w:hAnsi="Times New Roman"/>
        </w:rPr>
      </w:pPr>
    </w:p>
    <w:p w14:paraId="0D336608"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4. Wykonawca może w celu potwierdzenia spełniania warunków, o których mowa w pkt 1.2.4.1 i 1.2.4.2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7DDEF4A"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ab/>
        <w:t>4.1. W takim przypadku podmiot udostępniający zasoby musi w odniesieniu do warunków określonych w pkt 1.2.4.1 i 1.2.4.2. powyżej, może go spełnić samodzielnie, albo łącznie z Wykonawcą/Wykonawcami.</w:t>
      </w:r>
    </w:p>
    <w:p w14:paraId="6831AE11" w14:textId="77777777" w:rsidR="00A0516B" w:rsidRPr="001818DC" w:rsidRDefault="00A0516B" w:rsidP="00A0516B">
      <w:pPr>
        <w:pStyle w:val="Akapitzlist"/>
        <w:jc w:val="both"/>
        <w:rPr>
          <w:rFonts w:ascii="Times New Roman" w:hAnsi="Times New Roman"/>
        </w:rPr>
      </w:pPr>
      <w:r w:rsidRPr="001818DC">
        <w:rPr>
          <w:rFonts w:ascii="Times New Roman" w:hAnsi="Times New Roman"/>
        </w:rPr>
        <w:tab/>
        <w:t>4.2.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54EFA741" w14:textId="77777777" w:rsidR="00A0516B" w:rsidRPr="001818DC" w:rsidRDefault="00A0516B" w:rsidP="00A0516B">
      <w:pPr>
        <w:pStyle w:val="Akapitzlist"/>
        <w:ind w:left="360"/>
        <w:jc w:val="both"/>
        <w:rPr>
          <w:rFonts w:ascii="Times New Roman" w:hAnsi="Times New Roman"/>
        </w:rPr>
      </w:pPr>
      <w:r w:rsidRPr="001818DC">
        <w:rPr>
          <w:rFonts w:ascii="Times New Roman" w:hAnsi="Times New Roman"/>
        </w:rPr>
        <w:tab/>
        <w:t>4.3. Zamawiający ocenia, czy udostępniane wykonawcy przez podmioty udostępniające zasoby zdolności techniczne lub zawodowe lub ich sytuacja finansowa lub ekonomiczna, pozwalają na wykazanie przez Wykonawcę spełniania warunków udziału w postępowaniu, o których mowa w pkt 1.2.3. i 1.2.4 powyżej, a także bada, czy nie zachodzą, wobec tego podmiotu podstawy wykluczenia, które zostały przewidziane względem Wykonawcy.</w:t>
      </w:r>
    </w:p>
    <w:p w14:paraId="08F043BB" w14:textId="77777777" w:rsidR="00A0516B" w:rsidRPr="001818DC" w:rsidRDefault="00A0516B" w:rsidP="00A0516B">
      <w:pPr>
        <w:pStyle w:val="Akapitzlist"/>
        <w:ind w:left="360"/>
        <w:jc w:val="both"/>
        <w:rPr>
          <w:rFonts w:ascii="Times New Roman" w:hAnsi="Times New Roman"/>
        </w:rPr>
      </w:pPr>
      <w:r w:rsidRPr="001818DC">
        <w:rPr>
          <w:rFonts w:ascii="Times New Roman" w:hAnsi="Times New Roman"/>
        </w:rPr>
        <w:tab/>
        <w:t>4.4.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4630B9E" w14:textId="77777777" w:rsidR="00A0516B" w:rsidRPr="001818DC" w:rsidRDefault="00A0516B" w:rsidP="00A0516B">
      <w:pPr>
        <w:pStyle w:val="Akapitzlist"/>
        <w:ind w:left="360"/>
        <w:jc w:val="both"/>
        <w:rPr>
          <w:rFonts w:ascii="Times New Roman" w:hAnsi="Times New Roman"/>
        </w:rPr>
      </w:pPr>
      <w:r w:rsidRPr="001818DC">
        <w:rPr>
          <w:rFonts w:ascii="Times New Roman" w:hAnsi="Times New Roman"/>
        </w:rPr>
        <w:t>4.5.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6C16617" w14:textId="7C6FD896" w:rsidR="00A0516B" w:rsidRPr="001818DC" w:rsidRDefault="00A0516B" w:rsidP="00A0516B">
      <w:pPr>
        <w:pStyle w:val="Akapitzlist"/>
        <w:ind w:left="360"/>
        <w:rPr>
          <w:rFonts w:ascii="Times New Roman" w:hAnsi="Times New Roman"/>
        </w:rPr>
      </w:pPr>
    </w:p>
    <w:p w14:paraId="69D4DEFC" w14:textId="6D7FC849" w:rsidR="00A0516B" w:rsidRPr="001818DC" w:rsidRDefault="00A0516B" w:rsidP="00A0516B">
      <w:pPr>
        <w:pStyle w:val="Akapitzlist"/>
        <w:ind w:left="360"/>
        <w:rPr>
          <w:rFonts w:ascii="Times New Roman" w:hAnsi="Times New Roman"/>
        </w:rPr>
      </w:pPr>
    </w:p>
    <w:p w14:paraId="5A338CF5" w14:textId="77777777" w:rsidR="00C82F76" w:rsidRPr="001818DC" w:rsidRDefault="00C82F76" w:rsidP="00A0516B">
      <w:pPr>
        <w:pStyle w:val="Akapitzlist"/>
        <w:ind w:left="360"/>
        <w:rPr>
          <w:rFonts w:ascii="Times New Roman" w:hAnsi="Times New Roman"/>
        </w:rPr>
      </w:pPr>
    </w:p>
    <w:p w14:paraId="50BA8931" w14:textId="77777777" w:rsidR="00CD2593" w:rsidRPr="001818DC" w:rsidRDefault="00CD2593" w:rsidP="00CD2593">
      <w:pPr>
        <w:spacing w:after="0" w:line="240" w:lineRule="auto"/>
        <w:ind w:firstLine="284"/>
        <w:jc w:val="both"/>
        <w:rPr>
          <w:rFonts w:ascii="Times New Roman" w:hAnsi="Times New Roman"/>
        </w:rPr>
      </w:pPr>
    </w:p>
    <w:p w14:paraId="1F2E021B" w14:textId="77777777" w:rsidR="00CD2593" w:rsidRPr="001818DC" w:rsidRDefault="00CD2593" w:rsidP="00CD2593">
      <w:pPr>
        <w:spacing w:after="60" w:line="240" w:lineRule="auto"/>
        <w:ind w:firstLine="284"/>
        <w:jc w:val="both"/>
        <w:rPr>
          <w:rFonts w:ascii="Times New Roman" w:hAnsi="Times New Roman"/>
        </w:rPr>
      </w:pPr>
      <w:r w:rsidRPr="001818DC">
        <w:rPr>
          <w:rFonts w:ascii="Times New Roman" w:hAnsi="Times New Roman"/>
        </w:rPr>
        <w:t>Jest:</w:t>
      </w:r>
    </w:p>
    <w:p w14:paraId="1275DEF7" w14:textId="77777777" w:rsidR="009304FC" w:rsidRPr="001818DC" w:rsidRDefault="009304FC" w:rsidP="009304FC">
      <w:pPr>
        <w:jc w:val="both"/>
        <w:rPr>
          <w:rFonts w:ascii="Times New Roman" w:hAnsi="Times New Roman"/>
        </w:rPr>
      </w:pPr>
      <w:r w:rsidRPr="001818DC">
        <w:rPr>
          <w:rFonts w:ascii="Times New Roman" w:hAnsi="Times New Roman"/>
        </w:rPr>
        <w:t>1. O udzielenie zamówienia mogą ubiegać się Wykonawcy, którzy:</w:t>
      </w:r>
    </w:p>
    <w:p w14:paraId="4EF77508" w14:textId="77777777" w:rsidR="009304FC" w:rsidRPr="001818DC" w:rsidRDefault="009304FC" w:rsidP="009304FC">
      <w:pPr>
        <w:jc w:val="both"/>
        <w:rPr>
          <w:rFonts w:ascii="Times New Roman" w:hAnsi="Times New Roman"/>
        </w:rPr>
      </w:pPr>
      <w:r w:rsidRPr="001818DC">
        <w:rPr>
          <w:rFonts w:ascii="Times New Roman" w:hAnsi="Times New Roman"/>
        </w:rPr>
        <w:t>1.1. nie podlegają wykluczeniu na podstawie art. 108 ust. 1, oraz art. 109 ust. 1 pkt 4, 7, 8 i 10 uPzp. Z postępowania o udzielenie zamówienia wyklucza się Wykonawcę na podstawie art. 108 ust 1 uPzp:</w:t>
      </w:r>
    </w:p>
    <w:p w14:paraId="0651A2CE" w14:textId="77777777" w:rsidR="009304FC" w:rsidRPr="001818DC" w:rsidRDefault="009304FC" w:rsidP="009304FC">
      <w:pPr>
        <w:jc w:val="both"/>
        <w:rPr>
          <w:rFonts w:ascii="Times New Roman" w:hAnsi="Times New Roman"/>
        </w:rPr>
      </w:pPr>
      <w:r w:rsidRPr="001818DC">
        <w:rPr>
          <w:rFonts w:ascii="Times New Roman" w:hAnsi="Times New Roman"/>
        </w:rPr>
        <w:t>1) będącego osobą fizyczną, którego prawomocnie skazano za przestępstwo:</w:t>
      </w:r>
    </w:p>
    <w:p w14:paraId="04DF65B9" w14:textId="77777777" w:rsidR="009304FC" w:rsidRPr="001818DC" w:rsidRDefault="009304FC" w:rsidP="009304FC">
      <w:pPr>
        <w:jc w:val="both"/>
        <w:rPr>
          <w:rFonts w:ascii="Times New Roman" w:hAnsi="Times New Roman"/>
        </w:rPr>
      </w:pPr>
      <w:r w:rsidRPr="001818DC">
        <w:rPr>
          <w:rFonts w:ascii="Times New Roman" w:hAnsi="Times New Roman"/>
        </w:rPr>
        <w:tab/>
        <w:t xml:space="preserve">a) udziału w zorganizowanej grupie przestępczej albo związku mającym na celu popełnienie przestępstwa lub przestępstwa skarbowego, o którym mowa w art. 258 Kodeksu karnego, </w:t>
      </w:r>
    </w:p>
    <w:p w14:paraId="094E161E" w14:textId="77777777" w:rsidR="009304FC" w:rsidRPr="001818DC" w:rsidRDefault="009304FC" w:rsidP="009304FC">
      <w:pPr>
        <w:jc w:val="both"/>
        <w:rPr>
          <w:rFonts w:ascii="Times New Roman" w:hAnsi="Times New Roman"/>
        </w:rPr>
      </w:pPr>
      <w:r w:rsidRPr="001818DC">
        <w:rPr>
          <w:rFonts w:ascii="Times New Roman" w:hAnsi="Times New Roman"/>
        </w:rPr>
        <w:tab/>
        <w:t>b) handlu ludźmi, o którym mowa w art. 189a Kodeksu karnego, o którym mowa w </w:t>
      </w:r>
      <w:hyperlink r:id="rId11">
        <w:r w:rsidRPr="001818DC">
          <w:rPr>
            <w:rFonts w:ascii="Times New Roman" w:hAnsi="Times New Roman"/>
          </w:rPr>
          <w:t>art. 228-230a</w:t>
        </w:r>
      </w:hyperlink>
      <w:r w:rsidRPr="001818DC">
        <w:rPr>
          <w:rFonts w:ascii="Times New Roman" w:hAnsi="Times New Roman"/>
        </w:rPr>
        <w:t>, </w:t>
      </w:r>
      <w:hyperlink r:id="rId12">
        <w:r w:rsidRPr="001818DC">
          <w:rPr>
            <w:rFonts w:ascii="Times New Roman" w:hAnsi="Times New Roman"/>
          </w:rPr>
          <w:t>art. 250a</w:t>
        </w:r>
      </w:hyperlink>
      <w:r w:rsidRPr="001818DC">
        <w:rPr>
          <w:rFonts w:ascii="Times New Roman" w:hAnsi="Times New Roman"/>
        </w:rPr>
        <w:t> Kodeksu karnego, w </w:t>
      </w:r>
      <w:hyperlink r:id="rId13">
        <w:r w:rsidRPr="001818DC">
          <w:rPr>
            <w:rFonts w:ascii="Times New Roman" w:hAnsi="Times New Roman"/>
          </w:rPr>
          <w:t>art. 46-48</w:t>
        </w:r>
      </w:hyperlink>
      <w:r w:rsidRPr="001818DC">
        <w:rPr>
          <w:rFonts w:ascii="Times New Roman" w:hAnsi="Times New Roman"/>
        </w:rPr>
        <w:t> ustawy z dnia 25 czerwca 2010 r. o sporcie (Dz. U. z 2020 r. poz. 1133 oraz z 2021 r. poz. 2054) lub w </w:t>
      </w:r>
      <w:hyperlink r:id="rId14">
        <w:r w:rsidRPr="001818DC">
          <w:rPr>
            <w:rFonts w:ascii="Times New Roman" w:hAnsi="Times New Roman"/>
          </w:rPr>
          <w:t>art. 54 ust. 1-4</w:t>
        </w:r>
      </w:hyperlink>
      <w:r w:rsidRPr="001818DC">
        <w:rPr>
          <w:rFonts w:ascii="Times New Roman" w:hAnsi="Times New Roman"/>
        </w:rPr>
        <w:t> ustawy z dnia 12 maja 2011 r. o refundacji leków, środków spożywczych specjalnego przeznaczenia żywieniowego oraz wyrobów medycznych (Dz. U. z 2021 r. poz. 523, 1292, 1559 i 2054)</w:t>
      </w:r>
    </w:p>
    <w:p w14:paraId="13B34150" w14:textId="77777777" w:rsidR="009304FC" w:rsidRPr="001818DC" w:rsidRDefault="009304FC" w:rsidP="009304FC">
      <w:pPr>
        <w:jc w:val="both"/>
        <w:rPr>
          <w:rFonts w:ascii="Times New Roman" w:hAnsi="Times New Roman"/>
        </w:rPr>
      </w:pPr>
      <w:r w:rsidRPr="001818DC">
        <w:rPr>
          <w:rFonts w:ascii="Times New Roman" w:hAnsi="Times New Roman"/>
        </w:rPr>
        <w:lastRenderedPageBreak/>
        <w:tab/>
        <w:t xml:space="preserve">c)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D4751" w14:textId="77777777" w:rsidR="009304FC" w:rsidRPr="001818DC" w:rsidRDefault="009304FC" w:rsidP="009304FC">
      <w:pPr>
        <w:jc w:val="both"/>
        <w:rPr>
          <w:rFonts w:ascii="Times New Roman" w:hAnsi="Times New Roman"/>
        </w:rPr>
      </w:pPr>
      <w:r w:rsidRPr="001818DC">
        <w:rPr>
          <w:rFonts w:ascii="Times New Roman" w:hAnsi="Times New Roman"/>
        </w:rPr>
        <w:tab/>
        <w:t xml:space="preserve">d) o charakterze terrorystycznym, o którym mowa w art. 115 § 20 Kodeksu karnego, lub mające na celu popełnienie tego przestępstwa, </w:t>
      </w:r>
    </w:p>
    <w:p w14:paraId="6A05E389" w14:textId="77777777" w:rsidR="009304FC" w:rsidRPr="001818DC" w:rsidRDefault="009304FC" w:rsidP="009304FC">
      <w:pPr>
        <w:jc w:val="both"/>
        <w:rPr>
          <w:rFonts w:ascii="Times New Roman" w:hAnsi="Times New Roman"/>
        </w:rPr>
      </w:pPr>
      <w:r w:rsidRPr="001818DC">
        <w:rPr>
          <w:rFonts w:ascii="Times New Roman" w:hAnsi="Times New Roman"/>
        </w:rPr>
        <w:tab/>
        <w:t xml:space="preserve">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7EF6FB4C" w14:textId="77777777" w:rsidR="009304FC" w:rsidRPr="001818DC" w:rsidRDefault="009304FC" w:rsidP="009304FC">
      <w:pPr>
        <w:jc w:val="both"/>
        <w:rPr>
          <w:rFonts w:ascii="Times New Roman" w:hAnsi="Times New Roman"/>
        </w:rPr>
      </w:pPr>
      <w:r w:rsidRPr="001818DC">
        <w:rPr>
          <w:rFonts w:ascii="Times New Roman" w:hAnsi="Times New Roman"/>
        </w:rPr>
        <w:tab/>
        <w:t xml:space="preserve">f)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4138E77" w14:textId="77777777" w:rsidR="009304FC" w:rsidRPr="001818DC" w:rsidRDefault="009304FC" w:rsidP="009304FC">
      <w:pPr>
        <w:jc w:val="both"/>
        <w:rPr>
          <w:rFonts w:ascii="Times New Roman" w:hAnsi="Times New Roman"/>
        </w:rPr>
      </w:pPr>
      <w:r w:rsidRPr="001818DC">
        <w:rPr>
          <w:rFonts w:ascii="Times New Roman" w:hAnsi="Times New Roman"/>
        </w:rPr>
        <w:tab/>
        <w:t xml:space="preserve">g)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D4D4ECF" w14:textId="77777777" w:rsidR="009304FC" w:rsidRPr="001818DC" w:rsidRDefault="009304FC" w:rsidP="009304FC">
      <w:pPr>
        <w:pStyle w:val="Akapitzlist"/>
        <w:widowControl w:val="0"/>
        <w:jc w:val="both"/>
        <w:rPr>
          <w:rFonts w:ascii="Times New Roman" w:hAnsi="Times New Roman"/>
        </w:rPr>
      </w:pPr>
      <w:r w:rsidRPr="001818DC">
        <w:rPr>
          <w:rFonts w:ascii="Times New Roman" w:hAnsi="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D54465" w14:textId="77777777" w:rsidR="009304FC" w:rsidRPr="001818DC" w:rsidRDefault="009304FC" w:rsidP="009304FC">
      <w:pPr>
        <w:pStyle w:val="Akapitzlist"/>
        <w:widowControl w:val="0"/>
        <w:jc w:val="both"/>
        <w:rPr>
          <w:rFonts w:ascii="Times New Roman" w:hAnsi="Times New Roman"/>
        </w:rPr>
      </w:pPr>
      <w:r w:rsidRPr="001818DC">
        <w:rPr>
          <w:rFonts w:ascii="Times New Roman" w:hAnsi="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ADD7CC" w14:textId="77777777" w:rsidR="009304FC" w:rsidRPr="001818DC" w:rsidRDefault="009304FC" w:rsidP="009304FC">
      <w:pPr>
        <w:pStyle w:val="Akapitzlist"/>
        <w:widowControl w:val="0"/>
        <w:jc w:val="both"/>
        <w:rPr>
          <w:rFonts w:ascii="Times New Roman" w:hAnsi="Times New Roman"/>
        </w:rPr>
      </w:pPr>
      <w:r w:rsidRPr="001818DC">
        <w:rPr>
          <w:rFonts w:ascii="Times New Roman" w:hAnsi="Times New Roman"/>
        </w:rPr>
        <w:t>4) wobec którego prawomocnie orzeczono zakaz ubiegania się o zamówienia publiczne;</w:t>
      </w:r>
    </w:p>
    <w:p w14:paraId="793C5F62" w14:textId="77777777" w:rsidR="009304FC" w:rsidRPr="001818DC" w:rsidRDefault="009304FC" w:rsidP="009304FC">
      <w:pPr>
        <w:pStyle w:val="Akapitzlist"/>
        <w:widowControl w:val="0"/>
        <w:jc w:val="both"/>
        <w:rPr>
          <w:rFonts w:ascii="Times New Roman" w:hAnsi="Times New Roman"/>
        </w:rPr>
      </w:pPr>
      <w:r w:rsidRPr="001818DC">
        <w:rPr>
          <w:rFonts w:ascii="Times New Roman" w:hAnsi="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C242E3C" w14:textId="77777777" w:rsidR="009304FC" w:rsidRPr="001818DC" w:rsidRDefault="009304FC" w:rsidP="009304FC">
      <w:pPr>
        <w:pStyle w:val="Akapitzlist"/>
        <w:widowControl w:val="0"/>
        <w:ind w:left="1080"/>
        <w:jc w:val="both"/>
        <w:rPr>
          <w:rFonts w:ascii="Times New Roman" w:hAnsi="Times New Roman"/>
        </w:rPr>
      </w:pPr>
      <w:r w:rsidRPr="001818DC">
        <w:rPr>
          <w:rFonts w:ascii="Times New Roman" w:hAnsi="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30E828C" w14:textId="77777777" w:rsidR="009304FC" w:rsidRPr="001818DC" w:rsidRDefault="009304FC" w:rsidP="009304FC">
      <w:pPr>
        <w:pStyle w:val="Akapitzlist"/>
        <w:widowControl w:val="0"/>
        <w:ind w:left="1080"/>
        <w:jc w:val="both"/>
        <w:rPr>
          <w:rFonts w:ascii="Times New Roman" w:hAnsi="Times New Roman"/>
        </w:rPr>
      </w:pPr>
      <w:r w:rsidRPr="001818DC">
        <w:rPr>
          <w:rFonts w:ascii="Times New Roman" w:hAnsi="Times New Roman"/>
        </w:rPr>
        <w:t xml:space="preserve">Ponadto, z postępowania o udzielenie zamówienia Zamawiający wykluczy Wykonawcę, wobec którego zachodzą przesłanki określone w art. 109 ust. 1 pkt 4, 7, 8 i 10 uPzp tj.: </w:t>
      </w:r>
    </w:p>
    <w:p w14:paraId="4EB30B07" w14:textId="77777777" w:rsidR="009304FC" w:rsidRPr="001818DC" w:rsidRDefault="009304FC" w:rsidP="009304FC">
      <w:pPr>
        <w:pStyle w:val="Akapitzlist"/>
        <w:widowControl w:val="0"/>
        <w:ind w:left="1080"/>
        <w:jc w:val="both"/>
        <w:rPr>
          <w:rFonts w:ascii="Times New Roman" w:hAnsi="Times New Roman"/>
        </w:rPr>
      </w:pPr>
      <w:r w:rsidRPr="001818DC">
        <w:rPr>
          <w:rFonts w:ascii="Times New Roman" w:hAnsi="Times New Roman"/>
        </w:rPr>
        <w:t xml:space="preserve">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5BAE109" w14:textId="77777777" w:rsidR="009304FC" w:rsidRPr="001818DC" w:rsidRDefault="009304FC" w:rsidP="009304FC">
      <w:pPr>
        <w:pStyle w:val="Akapitzlist"/>
        <w:widowControl w:val="0"/>
        <w:ind w:left="1080"/>
        <w:jc w:val="both"/>
        <w:rPr>
          <w:rFonts w:ascii="Times New Roman" w:hAnsi="Times New Roman"/>
        </w:rPr>
      </w:pPr>
      <w:r w:rsidRPr="001818DC">
        <w:rPr>
          <w:rFonts w:ascii="Times New Roman" w:hAnsi="Times New Roman"/>
        </w:rPr>
        <w:t xml:space="preserve">8)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D57F9C7" w14:textId="77777777" w:rsidR="009304FC" w:rsidRPr="001818DC" w:rsidRDefault="009304FC" w:rsidP="009304FC">
      <w:pPr>
        <w:pStyle w:val="Akapitzlist"/>
        <w:widowControl w:val="0"/>
        <w:ind w:left="1080"/>
        <w:jc w:val="both"/>
        <w:rPr>
          <w:rFonts w:ascii="Times New Roman" w:hAnsi="Times New Roman"/>
        </w:rPr>
      </w:pPr>
      <w:r w:rsidRPr="001818DC">
        <w:rPr>
          <w:rFonts w:ascii="Times New Roman" w:hAnsi="Times New Roman"/>
        </w:rPr>
        <w:t xml:space="preserve">9) który w wyniku zamierzonego działania lub rażącego niedbalstwa wprowadził zamawiającego w błąd przy przedstawianiu informacji, że nie podlega wykluczeniu, spełnia warunki udziału w </w:t>
      </w:r>
      <w:r w:rsidRPr="001818DC">
        <w:rPr>
          <w:rFonts w:ascii="Times New Roman" w:hAnsi="Times New Roman"/>
        </w:rPr>
        <w:lastRenderedPageBreak/>
        <w:t xml:space="preserve">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316032A" w14:textId="77777777" w:rsidR="009304FC" w:rsidRPr="001818DC" w:rsidRDefault="009304FC" w:rsidP="009304FC">
      <w:pPr>
        <w:pStyle w:val="Akapitzlist"/>
        <w:widowControl w:val="0"/>
        <w:ind w:left="1080"/>
        <w:jc w:val="both"/>
        <w:rPr>
          <w:rFonts w:ascii="Times New Roman" w:hAnsi="Times New Roman"/>
        </w:rPr>
      </w:pPr>
      <w:r w:rsidRPr="001818DC">
        <w:rPr>
          <w:rFonts w:ascii="Times New Roman" w:hAnsi="Times New Roman"/>
        </w:rPr>
        <w:t>10) który w wyniku lekkomyślności lub niedbalstwa przedstawił informacje wprowadzające w błąd, co mogło mieć istotny wpływ na decyzje podejmowane przez zamawiającego w postępowaniu o udzielenie zamówienia.</w:t>
      </w:r>
    </w:p>
    <w:p w14:paraId="1E841AC2"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 xml:space="preserve">1.1.1.Wykonawca może zostać wykluczony przez Zamawiającego na każdym etapie postępowania. Wykluczenie Wykonawcy następuje zgodnie z art. 111 uPzp, z zastrzeżeniem art. 109 ust. 3 i art. 110 ust. 2 i 3 uPzp. </w:t>
      </w:r>
    </w:p>
    <w:p w14:paraId="4D03364E"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1.1.2.Jeżeli Wykonawca polega na zdolnościach lub sytuacji podmiotów udostępniających zasoby Zamawiający zbada, czy nie zachodzą, wobec tego podmiotu podstawy wykluczenia, które zostały przewidziane względem Wykonawcy. 1.1.3.W przypadku wspólnego ubiegania się Wykonawców o udzielenie zamówienia Zamawiający zbada, czy nie zachodzą podstawy wykluczenia wobec każdego z tych Wykonawców.</w:t>
      </w:r>
    </w:p>
    <w:p w14:paraId="0F472029" w14:textId="77777777" w:rsidR="009304FC" w:rsidRPr="001818DC" w:rsidRDefault="009304FC" w:rsidP="009304FC">
      <w:pPr>
        <w:contextualSpacing/>
        <w:jc w:val="both"/>
        <w:rPr>
          <w:rFonts w:ascii="Times New Roman" w:hAnsi="Times New Roman"/>
        </w:rPr>
      </w:pPr>
      <w:r w:rsidRPr="001818DC">
        <w:rPr>
          <w:rFonts w:ascii="Times New Roman" w:hAnsi="Times New Roman"/>
        </w:rPr>
        <w:t xml:space="preserve">1.2 Zamawiający wykluczy z postępowania: </w:t>
      </w:r>
    </w:p>
    <w:p w14:paraId="36A985DC" w14:textId="77777777" w:rsidR="009304FC" w:rsidRPr="001818DC" w:rsidRDefault="009304FC" w:rsidP="009304FC">
      <w:pPr>
        <w:numPr>
          <w:ilvl w:val="0"/>
          <w:numId w:val="6"/>
        </w:numPr>
        <w:spacing w:after="0" w:line="240" w:lineRule="auto"/>
        <w:contextualSpacing/>
        <w:rPr>
          <w:rFonts w:ascii="Times New Roman" w:hAnsi="Times New Roman"/>
        </w:rPr>
      </w:pPr>
      <w:r w:rsidRPr="001818DC">
        <w:rPr>
          <w:rFonts w:ascii="Times New Roman" w:hAnsi="Times New Roman"/>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20810EE8" w14:textId="77777777" w:rsidR="009304FC" w:rsidRPr="001818DC" w:rsidRDefault="009304FC" w:rsidP="009304FC">
      <w:pPr>
        <w:numPr>
          <w:ilvl w:val="0"/>
          <w:numId w:val="6"/>
        </w:numPr>
        <w:spacing w:after="0" w:line="240" w:lineRule="auto"/>
        <w:contextualSpacing/>
        <w:rPr>
          <w:rFonts w:ascii="Times New Roman" w:hAnsi="Times New Roman"/>
        </w:rPr>
      </w:pPr>
      <w:r w:rsidRPr="001818DC">
        <w:rPr>
          <w:rFonts w:ascii="Times New Roman" w:hAnsi="Times New Roman"/>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225A6C9" w14:textId="77777777" w:rsidR="009304FC" w:rsidRPr="001818DC" w:rsidRDefault="009304FC" w:rsidP="009304FC">
      <w:pPr>
        <w:numPr>
          <w:ilvl w:val="0"/>
          <w:numId w:val="6"/>
        </w:numPr>
        <w:spacing w:after="60" w:line="240" w:lineRule="auto"/>
        <w:ind w:left="1003" w:hanging="357"/>
        <w:jc w:val="both"/>
        <w:rPr>
          <w:rFonts w:ascii="Times New Roman" w:hAnsi="Times New Roman"/>
        </w:rPr>
      </w:pPr>
      <w:r w:rsidRPr="001818DC">
        <w:rPr>
          <w:rFonts w:ascii="Times New Roman" w:hAnsi="Times New Roma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497C31F4" w14:textId="77777777" w:rsidR="009304FC" w:rsidRPr="001818DC" w:rsidRDefault="009304FC" w:rsidP="009304FC">
      <w:pPr>
        <w:ind w:left="360" w:firstLine="66"/>
        <w:contextualSpacing/>
        <w:jc w:val="both"/>
        <w:rPr>
          <w:rFonts w:ascii="Times New Roman" w:hAnsi="Times New Roman"/>
        </w:rPr>
      </w:pPr>
      <w:r w:rsidRPr="001818DC">
        <w:rPr>
          <w:rFonts w:ascii="Times New Roman" w:hAnsi="Times New Roman"/>
        </w:rPr>
        <w:t xml:space="preserve"> 1.3 Wykluczenie następuje na okres trwania okoliczności określonych w pkt. 1.2).</w:t>
      </w:r>
    </w:p>
    <w:p w14:paraId="3C953BAD" w14:textId="77777777" w:rsidR="009304FC" w:rsidRPr="001818DC" w:rsidRDefault="009304FC" w:rsidP="009304FC">
      <w:pPr>
        <w:pStyle w:val="Akapitzlist"/>
        <w:jc w:val="both"/>
        <w:rPr>
          <w:rFonts w:ascii="Times New Roman" w:hAnsi="Times New Roman"/>
        </w:rPr>
      </w:pPr>
    </w:p>
    <w:p w14:paraId="441F341D"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1.4. spełniają warunki udziału w postępowaniu dotyczące:</w:t>
      </w:r>
    </w:p>
    <w:p w14:paraId="7C1F1552"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 xml:space="preserve">1.4.1.zdolności do występowania w obrocie gospodarczym: Zamawiający nie stawia warunków w tym zakresie. </w:t>
      </w:r>
    </w:p>
    <w:p w14:paraId="4F81F45B"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 xml:space="preserve">1.4.2.uprawnień do prowadzenia określonej działalności gospodarczej lub zawodowej, o ile wynika to z odrębnych przepisów: Zamawiający nie stawia warunków w tym zakresie. </w:t>
      </w:r>
    </w:p>
    <w:p w14:paraId="478833C8"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 xml:space="preserve">1.4.3.sytuacji ekonomicznej lub finansowej: Zamawiający nie stawia warunków w tym zakresie. </w:t>
      </w:r>
    </w:p>
    <w:p w14:paraId="4F3748A3"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1.4.4. zdolności technicznej lub zawodowej:</w:t>
      </w:r>
    </w:p>
    <w:p w14:paraId="16EA6BE9" w14:textId="77777777" w:rsidR="009304FC" w:rsidRPr="001818DC" w:rsidRDefault="009304FC" w:rsidP="009304FC">
      <w:pPr>
        <w:pStyle w:val="Akapitzlist"/>
        <w:ind w:left="360"/>
        <w:jc w:val="both"/>
        <w:rPr>
          <w:rFonts w:ascii="Times New Roman" w:hAnsi="Times New Roman"/>
        </w:rPr>
      </w:pPr>
      <w:r w:rsidRPr="001818DC">
        <w:rPr>
          <w:rFonts w:ascii="Times New Roman" w:hAnsi="Times New Roman"/>
        </w:rPr>
        <w:t xml:space="preserve">Zamawiający wyznacza warunek szczegółowy. Zamawiający uzna warunek za spełniony jeśli Wykonawca wykaże, że: </w:t>
      </w:r>
    </w:p>
    <w:p w14:paraId="3A3A8331" w14:textId="77777777" w:rsidR="009304FC" w:rsidRPr="001818DC" w:rsidRDefault="009304FC" w:rsidP="009304FC">
      <w:pPr>
        <w:pStyle w:val="Akapitzlist"/>
        <w:ind w:left="360"/>
        <w:jc w:val="both"/>
        <w:rPr>
          <w:rFonts w:ascii="Times New Roman" w:hAnsi="Times New Roman"/>
        </w:rPr>
      </w:pPr>
      <w:r w:rsidRPr="001818DC">
        <w:rPr>
          <w:rFonts w:ascii="Times New Roman" w:hAnsi="Times New Roman"/>
        </w:rPr>
        <w:t>1.4.4.1 należycie zrealizował w okresie ostatnich 5 lat od dnia, w którym upływa termin składania ofert, a jeżeli okres prowadzenia działalności jest krótszy – w tym okresie, co najmniej jedną robotę budowlaną polegającą na wykonaniu odwiertu studni głębinowej metodą obrotową na sucho z warstwową wodonośną w Neogenie, uzbrojoną w filtr typu Johnson o wartości brutto nie mniejszej niż 250 tysięcy złotych.</w:t>
      </w:r>
    </w:p>
    <w:p w14:paraId="15892E5C" w14:textId="77777777" w:rsidR="009304FC" w:rsidRPr="001818DC" w:rsidRDefault="009304FC" w:rsidP="009304FC">
      <w:pPr>
        <w:pStyle w:val="Akapitzlist"/>
        <w:ind w:left="360"/>
        <w:jc w:val="both"/>
        <w:rPr>
          <w:rFonts w:ascii="Times New Roman" w:hAnsi="Times New Roman"/>
        </w:rPr>
      </w:pPr>
    </w:p>
    <w:p w14:paraId="4AC445C7" w14:textId="77777777" w:rsidR="009304FC" w:rsidRPr="001818DC" w:rsidRDefault="009304FC" w:rsidP="009304FC">
      <w:pPr>
        <w:tabs>
          <w:tab w:val="left" w:pos="360"/>
        </w:tabs>
        <w:ind w:firstLine="851"/>
        <w:jc w:val="both"/>
        <w:rPr>
          <w:rFonts w:ascii="Times New Roman" w:hAnsi="Times New Roman"/>
        </w:rPr>
      </w:pPr>
      <w:r w:rsidRPr="001818DC">
        <w:rPr>
          <w:rFonts w:ascii="Times New Roman" w:hAnsi="Times New Roman"/>
        </w:rPr>
        <w:t xml:space="preserve">UWAGA: W przypadku zamówień będących w trakcie realizacji wartość  </w:t>
      </w:r>
    </w:p>
    <w:p w14:paraId="685E8DE8" w14:textId="4022EFE0" w:rsidR="009304FC" w:rsidRPr="001818DC" w:rsidRDefault="009304FC" w:rsidP="00C82F76">
      <w:pPr>
        <w:tabs>
          <w:tab w:val="left" w:pos="360"/>
        </w:tabs>
        <w:ind w:firstLine="851"/>
        <w:jc w:val="both"/>
        <w:rPr>
          <w:rFonts w:ascii="Times New Roman" w:hAnsi="Times New Roman"/>
        </w:rPr>
      </w:pPr>
      <w:r w:rsidRPr="001818DC">
        <w:rPr>
          <w:rFonts w:ascii="Times New Roman" w:hAnsi="Times New Roman"/>
        </w:rPr>
        <w:t>zamówienia winna być osiągnięta nie później niż w dniu złożenia oferty.</w:t>
      </w:r>
    </w:p>
    <w:p w14:paraId="0E76DD31" w14:textId="77777777" w:rsidR="009304FC" w:rsidRPr="001818DC" w:rsidRDefault="009304FC" w:rsidP="009304FC">
      <w:pPr>
        <w:pStyle w:val="Akapitzlist"/>
        <w:ind w:left="360"/>
        <w:jc w:val="both"/>
        <w:rPr>
          <w:rFonts w:ascii="Times New Roman" w:hAnsi="Times New Roman"/>
        </w:rPr>
      </w:pPr>
      <w:r w:rsidRPr="001818DC">
        <w:rPr>
          <w:rFonts w:ascii="Times New Roman" w:hAnsi="Times New Roman"/>
        </w:rPr>
        <w:t>Do przeliczenia wartości występujących w innych walutach niż PLN Zamawiający jako kurs przeliczeniowy przyjmie średni kurs Narodowego Banku Polskiego (NBP) tabela A, z dnia opublikowania ogłoszenia o zamówieniu w Biuletynie Zamówień Publicznych, przy czym średnie 12 kursy walut dostępne są pod następującym adresem internetowym: http://www.nbp.pl/home.aspx?f=/Kursy/kursy.html.</w:t>
      </w:r>
    </w:p>
    <w:p w14:paraId="01106776" w14:textId="77777777" w:rsidR="009304FC" w:rsidRPr="001818DC" w:rsidRDefault="009304FC" w:rsidP="009304FC">
      <w:pPr>
        <w:pStyle w:val="Akapitzlist"/>
        <w:ind w:left="360"/>
        <w:rPr>
          <w:rFonts w:ascii="Times New Roman" w:hAnsi="Times New Roman"/>
        </w:rPr>
      </w:pPr>
    </w:p>
    <w:p w14:paraId="6D5DD85B" w14:textId="77777777" w:rsidR="009304FC" w:rsidRPr="001818DC" w:rsidRDefault="009304FC" w:rsidP="009304FC">
      <w:pPr>
        <w:pStyle w:val="Akapitzlist"/>
        <w:ind w:left="360"/>
        <w:rPr>
          <w:rFonts w:ascii="Times New Roman" w:hAnsi="Times New Roman"/>
        </w:rPr>
      </w:pPr>
      <w:r w:rsidRPr="001818DC">
        <w:rPr>
          <w:rFonts w:ascii="Times New Roman" w:hAnsi="Times New Roman"/>
        </w:rPr>
        <w:t>1.4.4.2 dysponuje lub będzie dysponować następującymi osobami:</w:t>
      </w:r>
    </w:p>
    <w:p w14:paraId="444207A2" w14:textId="77777777" w:rsidR="009304FC" w:rsidRPr="001818DC" w:rsidRDefault="009304FC" w:rsidP="009304FC">
      <w:pPr>
        <w:pStyle w:val="Akapitzlist"/>
        <w:ind w:left="360"/>
        <w:jc w:val="both"/>
        <w:rPr>
          <w:rFonts w:ascii="Times New Roman" w:hAnsi="Times New Roman"/>
        </w:rPr>
      </w:pPr>
      <w:r w:rsidRPr="001818DC">
        <w:rPr>
          <w:rFonts w:ascii="Times New Roman" w:hAnsi="Times New Roman"/>
        </w:rPr>
        <w:t>- min. 1 osobą posiadającą odpowiednie uprawnienia do kierowania robotami wiertniczymi o głębokości min. 50m wydane przez właściwy Okręgowy Urząd Górniczy lub Marszałka Województwa Odnośnie w/w uprawnień, Zamawiający dopuszcza ważne uprawnienia – wydane na podstawie uprzednio obowiązujących przepisów, odpowiednio w zakresie niezbędnym do wykonania przedmiotu niniejszego zamówienia,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w:t>
      </w:r>
    </w:p>
    <w:p w14:paraId="342B9883" w14:textId="77777777" w:rsidR="009304FC" w:rsidRPr="001818DC" w:rsidRDefault="009304FC" w:rsidP="009304FC">
      <w:pPr>
        <w:pStyle w:val="Akapitzlist"/>
        <w:ind w:left="360"/>
        <w:jc w:val="both"/>
        <w:rPr>
          <w:rFonts w:ascii="Times New Roman" w:hAnsi="Times New Roman"/>
        </w:rPr>
      </w:pPr>
    </w:p>
    <w:p w14:paraId="07869815"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2. W przypadku Wykonawców wspólnie ubiegających się o udzielenie niniejszego zamówienia przez dwóch lub więcej Wykonawców, Zamawiający uzna wymagany warunek za spełniony: - w pkt 1.4.4. - jeżeli spełni go co najmniej jeden Wykonawca samodzielnie, albo jeżeli Wykonawcy spełnią go łącznie.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18523D6" w14:textId="77777777" w:rsidR="009304FC" w:rsidRPr="001818DC" w:rsidRDefault="009304FC" w:rsidP="009304FC">
      <w:pPr>
        <w:pStyle w:val="Akapitzlist"/>
        <w:jc w:val="both"/>
        <w:rPr>
          <w:rFonts w:ascii="Times New Roman" w:hAnsi="Times New Roman"/>
        </w:rPr>
      </w:pPr>
    </w:p>
    <w:p w14:paraId="7BBCAA25"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3. 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D852BE" w14:textId="77777777" w:rsidR="009304FC" w:rsidRPr="001818DC" w:rsidRDefault="009304FC" w:rsidP="009304FC">
      <w:pPr>
        <w:pStyle w:val="Akapitzlist"/>
        <w:ind w:left="360"/>
        <w:jc w:val="both"/>
        <w:rPr>
          <w:rFonts w:ascii="Times New Roman" w:hAnsi="Times New Roman"/>
        </w:rPr>
      </w:pPr>
    </w:p>
    <w:p w14:paraId="78EAFBE4"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4. Wykonawca może w celu potwierdzenia spełniania warunków, o których mowa w pkt 1.4.4.1 i 1.4.4.2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9CE54DC"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ab/>
        <w:t>4.1. W takim przypadku podmiot udostępniający zasoby musi w odniesieniu do warunków określonych w pkt 1.4.4.1 i 1.4.4.2. powyżej, może go spełnić samodzielnie, albo łącznie z Wykonawcą/Wykonawcami.</w:t>
      </w:r>
    </w:p>
    <w:p w14:paraId="2B9A5FA7" w14:textId="77777777" w:rsidR="009304FC" w:rsidRPr="001818DC" w:rsidRDefault="009304FC" w:rsidP="009304FC">
      <w:pPr>
        <w:pStyle w:val="Akapitzlist"/>
        <w:jc w:val="both"/>
        <w:rPr>
          <w:rFonts w:ascii="Times New Roman" w:hAnsi="Times New Roman"/>
        </w:rPr>
      </w:pPr>
      <w:r w:rsidRPr="001818DC">
        <w:rPr>
          <w:rFonts w:ascii="Times New Roman" w:hAnsi="Times New Roman"/>
        </w:rPr>
        <w:tab/>
        <w:t>4.2.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5C545A70" w14:textId="77777777" w:rsidR="009304FC" w:rsidRPr="001818DC" w:rsidRDefault="009304FC" w:rsidP="009304FC">
      <w:pPr>
        <w:pStyle w:val="Akapitzlist"/>
        <w:ind w:left="360"/>
        <w:jc w:val="both"/>
        <w:rPr>
          <w:rFonts w:ascii="Times New Roman" w:hAnsi="Times New Roman"/>
        </w:rPr>
      </w:pPr>
      <w:r w:rsidRPr="001818DC">
        <w:rPr>
          <w:rFonts w:ascii="Times New Roman" w:hAnsi="Times New Roman"/>
        </w:rPr>
        <w:tab/>
        <w:t xml:space="preserve">4.3. Zamawiający ocenia, czy udostępniane wykonawcy przez podmioty udostępniające zasoby zdolności techniczne lub zawodowe lub ich sytuacja finansowa lub ekonomiczna, pozwalają na wykazanie przez Wykonawcę spełniania warunków udziału w postępowaniu, o których mowa w pkt 1.4.3. i 1.4.4 </w:t>
      </w:r>
      <w:r w:rsidRPr="001818DC">
        <w:rPr>
          <w:rFonts w:ascii="Times New Roman" w:hAnsi="Times New Roman"/>
        </w:rPr>
        <w:lastRenderedPageBreak/>
        <w:t>powyżej, a także bada, czy nie zachodzą, wobec tego podmiotu podstawy wykluczenia, które zostały przewidziane względem Wykonawcy.</w:t>
      </w:r>
    </w:p>
    <w:p w14:paraId="2B1E738C" w14:textId="77777777" w:rsidR="009304FC" w:rsidRPr="001818DC" w:rsidRDefault="009304FC" w:rsidP="009304FC">
      <w:pPr>
        <w:pStyle w:val="Akapitzlist"/>
        <w:ind w:left="360"/>
        <w:jc w:val="both"/>
        <w:rPr>
          <w:rFonts w:ascii="Times New Roman" w:hAnsi="Times New Roman"/>
        </w:rPr>
      </w:pPr>
      <w:r w:rsidRPr="001818DC">
        <w:rPr>
          <w:rFonts w:ascii="Times New Roman" w:hAnsi="Times New Roman"/>
        </w:rPr>
        <w:tab/>
        <w:t>4.4.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A439B2C" w14:textId="77777777" w:rsidR="009304FC" w:rsidRPr="001818DC" w:rsidRDefault="009304FC" w:rsidP="009304FC">
      <w:pPr>
        <w:pStyle w:val="Akapitzlist"/>
        <w:ind w:left="360"/>
        <w:jc w:val="both"/>
        <w:rPr>
          <w:rFonts w:ascii="Times New Roman" w:hAnsi="Times New Roman"/>
        </w:rPr>
      </w:pPr>
      <w:r w:rsidRPr="001818DC">
        <w:rPr>
          <w:rFonts w:ascii="Times New Roman" w:hAnsi="Times New Roman"/>
        </w:rPr>
        <w:t>4.5.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4C38ECC" w14:textId="77777777" w:rsidR="00CD2593" w:rsidRPr="001818DC" w:rsidRDefault="00CD2593" w:rsidP="00CD2593">
      <w:pPr>
        <w:autoSpaceDE w:val="0"/>
        <w:autoSpaceDN w:val="0"/>
        <w:adjustRightInd w:val="0"/>
        <w:spacing w:after="0" w:line="240" w:lineRule="auto"/>
        <w:jc w:val="both"/>
        <w:rPr>
          <w:rFonts w:ascii="Times New Roman" w:hAnsi="Times New Roman"/>
        </w:rPr>
      </w:pPr>
    </w:p>
    <w:p w14:paraId="3D4A132F" w14:textId="2B5BACE8" w:rsidR="00CD2593" w:rsidRDefault="00CD2593" w:rsidP="00CD2593">
      <w:pPr>
        <w:numPr>
          <w:ilvl w:val="0"/>
          <w:numId w:val="5"/>
        </w:numPr>
        <w:tabs>
          <w:tab w:val="left" w:pos="284"/>
        </w:tabs>
        <w:autoSpaceDE w:val="0"/>
        <w:autoSpaceDN w:val="0"/>
        <w:adjustRightInd w:val="0"/>
        <w:spacing w:after="100" w:line="240" w:lineRule="auto"/>
        <w:ind w:hanging="720"/>
        <w:jc w:val="both"/>
        <w:rPr>
          <w:rFonts w:ascii="Times New Roman" w:hAnsi="Times New Roman"/>
        </w:rPr>
      </w:pPr>
      <w:r w:rsidRPr="001818DC">
        <w:rPr>
          <w:rFonts w:ascii="Times New Roman" w:hAnsi="Times New Roman"/>
        </w:rPr>
        <w:t xml:space="preserve">zmianie ulega treść załącznika </w:t>
      </w:r>
      <w:bookmarkStart w:id="0" w:name="_Hlk97542381"/>
      <w:r w:rsidRPr="001818DC">
        <w:rPr>
          <w:rFonts w:ascii="Times New Roman" w:hAnsi="Times New Roman"/>
        </w:rPr>
        <w:t>nr 2 do SW</w:t>
      </w:r>
      <w:bookmarkEnd w:id="0"/>
      <w:r w:rsidRPr="001818DC">
        <w:rPr>
          <w:rFonts w:ascii="Times New Roman" w:hAnsi="Times New Roman"/>
        </w:rPr>
        <w:t xml:space="preserve">Z </w:t>
      </w:r>
    </w:p>
    <w:p w14:paraId="5DCEBB34" w14:textId="3D0716B0" w:rsidR="00CD2593" w:rsidRPr="00AE34B4" w:rsidRDefault="00CD2593" w:rsidP="00CD2593">
      <w:pPr>
        <w:spacing w:after="0" w:line="240" w:lineRule="auto"/>
        <w:ind w:firstLine="284"/>
        <w:jc w:val="both"/>
        <w:rPr>
          <w:rFonts w:ascii="Times New Roman" w:hAnsi="Times New Roman"/>
          <w:color w:val="FF0000"/>
        </w:rPr>
      </w:pPr>
      <w:r w:rsidRPr="00AE34B4">
        <w:rPr>
          <w:rFonts w:ascii="Times New Roman" w:hAnsi="Times New Roman"/>
          <w:color w:val="FF0000"/>
        </w:rPr>
        <w:t xml:space="preserve">Poprawiony załącznik nr 2 –do SWZ stanowi </w:t>
      </w:r>
      <w:r w:rsidRPr="00AE34B4">
        <w:rPr>
          <w:rFonts w:ascii="Times New Roman" w:hAnsi="Times New Roman"/>
          <w:b/>
          <w:bCs/>
          <w:color w:val="FF0000"/>
        </w:rPr>
        <w:t>załącznik nr 1</w:t>
      </w:r>
      <w:r w:rsidRPr="00AE34B4">
        <w:rPr>
          <w:rFonts w:ascii="Times New Roman" w:hAnsi="Times New Roman"/>
          <w:color w:val="FF0000"/>
        </w:rPr>
        <w:t xml:space="preserve"> do niniejszego pisma.</w:t>
      </w:r>
    </w:p>
    <w:p w14:paraId="5EF09E85" w14:textId="264FF7AE" w:rsidR="00CD2593" w:rsidRDefault="00CD2593" w:rsidP="00CD2593">
      <w:pPr>
        <w:autoSpaceDE w:val="0"/>
        <w:autoSpaceDN w:val="0"/>
        <w:adjustRightInd w:val="0"/>
        <w:spacing w:after="0" w:line="240" w:lineRule="auto"/>
        <w:ind w:left="720"/>
        <w:jc w:val="both"/>
        <w:rPr>
          <w:rFonts w:ascii="Times New Roman" w:hAnsi="Times New Roman"/>
        </w:rPr>
      </w:pPr>
    </w:p>
    <w:p w14:paraId="64DD8A9A" w14:textId="77777777" w:rsidR="001818DC" w:rsidRDefault="001818DC" w:rsidP="00CD2593">
      <w:pPr>
        <w:autoSpaceDE w:val="0"/>
        <w:autoSpaceDN w:val="0"/>
        <w:adjustRightInd w:val="0"/>
        <w:spacing w:after="0" w:line="240" w:lineRule="auto"/>
        <w:ind w:left="720"/>
        <w:jc w:val="both"/>
        <w:rPr>
          <w:rFonts w:ascii="Times New Roman" w:hAnsi="Times New Roman"/>
        </w:rPr>
      </w:pPr>
    </w:p>
    <w:p w14:paraId="64EA29F4" w14:textId="77777777" w:rsidR="00CD2593" w:rsidRDefault="00CD2593" w:rsidP="00CD2593">
      <w:pPr>
        <w:autoSpaceDE w:val="0"/>
        <w:autoSpaceDN w:val="0"/>
        <w:adjustRightInd w:val="0"/>
        <w:spacing w:after="60" w:line="240" w:lineRule="auto"/>
        <w:jc w:val="both"/>
        <w:rPr>
          <w:rFonts w:ascii="Times New Roman" w:hAnsi="Times New Roman"/>
          <w:b/>
          <w:bCs/>
          <w:sz w:val="12"/>
          <w:szCs w:val="12"/>
        </w:rPr>
      </w:pPr>
    </w:p>
    <w:p w14:paraId="06585374" w14:textId="77777777" w:rsidR="00CD2593" w:rsidRDefault="00CD2593" w:rsidP="00CD2593">
      <w:pPr>
        <w:spacing w:after="0" w:line="240" w:lineRule="auto"/>
        <w:ind w:firstLine="426"/>
        <w:jc w:val="both"/>
        <w:rPr>
          <w:rFonts w:ascii="Times New Roman" w:hAnsi="Times New Roman"/>
        </w:rPr>
      </w:pPr>
      <w:r>
        <w:rPr>
          <w:rFonts w:ascii="Times New Roman" w:hAnsi="Times New Roman"/>
        </w:rPr>
        <w:t xml:space="preserve">Z uwagi na zmianę treści SWZ Zamawiający informuje, iż </w:t>
      </w:r>
      <w:r w:rsidRPr="001818DC">
        <w:rPr>
          <w:rFonts w:ascii="Times New Roman" w:hAnsi="Times New Roman"/>
        </w:rPr>
        <w:t>zmienia termin składania ofert</w:t>
      </w:r>
      <w:r>
        <w:rPr>
          <w:rFonts w:ascii="Times New Roman" w:hAnsi="Times New Roman"/>
        </w:rPr>
        <w:t>.                  W związku z powyższym zmianie ulega:</w:t>
      </w:r>
    </w:p>
    <w:p w14:paraId="05864C81" w14:textId="77777777" w:rsidR="00CD2593" w:rsidRPr="001818DC" w:rsidRDefault="00CD2593" w:rsidP="00CD2593">
      <w:pPr>
        <w:spacing w:after="0" w:line="240" w:lineRule="auto"/>
        <w:ind w:firstLine="426"/>
        <w:jc w:val="both"/>
        <w:rPr>
          <w:rFonts w:ascii="Times New Roman" w:hAnsi="Times New Roman"/>
        </w:rPr>
      </w:pPr>
    </w:p>
    <w:p w14:paraId="0C31AFA8" w14:textId="7AD407C2" w:rsidR="00CD2593" w:rsidRDefault="00CD2593" w:rsidP="00CD2593">
      <w:pPr>
        <w:numPr>
          <w:ilvl w:val="0"/>
          <w:numId w:val="7"/>
        </w:numPr>
        <w:spacing w:after="60" w:line="240" w:lineRule="auto"/>
        <w:ind w:left="284" w:hanging="284"/>
        <w:jc w:val="both"/>
        <w:rPr>
          <w:rFonts w:ascii="Times New Roman" w:hAnsi="Times New Roman"/>
        </w:rPr>
      </w:pPr>
      <w:r>
        <w:rPr>
          <w:rFonts w:ascii="Times New Roman" w:hAnsi="Times New Roman"/>
        </w:rPr>
        <w:t xml:space="preserve">zapis ujęty w rozdziale </w:t>
      </w:r>
      <w:r w:rsidR="006F1267">
        <w:rPr>
          <w:rFonts w:ascii="Times New Roman" w:hAnsi="Times New Roman"/>
        </w:rPr>
        <w:t>XII</w:t>
      </w:r>
      <w:r>
        <w:rPr>
          <w:rFonts w:ascii="Times New Roman" w:hAnsi="Times New Roman"/>
        </w:rPr>
        <w:t xml:space="preserve"> ust. </w:t>
      </w:r>
      <w:r w:rsidR="006F1267">
        <w:rPr>
          <w:rFonts w:ascii="Times New Roman" w:hAnsi="Times New Roman"/>
        </w:rPr>
        <w:t>1</w:t>
      </w:r>
      <w:r>
        <w:rPr>
          <w:rFonts w:ascii="Times New Roman" w:hAnsi="Times New Roman"/>
        </w:rPr>
        <w:t xml:space="preserve"> SWZ:</w:t>
      </w:r>
    </w:p>
    <w:p w14:paraId="692C7BBF" w14:textId="77777777" w:rsidR="00CD2593" w:rsidRDefault="00CD2593" w:rsidP="00CD2593">
      <w:pPr>
        <w:spacing w:after="60" w:line="240" w:lineRule="auto"/>
        <w:ind w:left="284"/>
        <w:jc w:val="both"/>
        <w:rPr>
          <w:rFonts w:ascii="Times New Roman" w:hAnsi="Times New Roman"/>
        </w:rPr>
      </w:pPr>
      <w:r>
        <w:rPr>
          <w:rFonts w:ascii="Times New Roman" w:hAnsi="Times New Roman"/>
          <w:u w:val="single"/>
        </w:rPr>
        <w:t>Było</w:t>
      </w:r>
      <w:r>
        <w:rPr>
          <w:rFonts w:ascii="Times New Roman" w:hAnsi="Times New Roman"/>
        </w:rPr>
        <w:t>:</w:t>
      </w:r>
    </w:p>
    <w:p w14:paraId="2AF7BD6E" w14:textId="482CFE7A" w:rsidR="006F1267" w:rsidRPr="00615484" w:rsidRDefault="001818DC" w:rsidP="006F1267">
      <w:pPr>
        <w:jc w:val="both"/>
      </w:pPr>
      <w:r>
        <w:rPr>
          <w:lang w:eastAsia="pl-PL"/>
        </w:rPr>
        <w:t>„</w:t>
      </w:r>
      <w:r w:rsidR="006F1267" w:rsidRPr="00214BC9">
        <w:rPr>
          <w:lang w:eastAsia="pl-PL"/>
        </w:rPr>
        <w:t xml:space="preserve">Ofertę wraz z wymaganymi załącznikami należy złożyć w terminie do </w:t>
      </w:r>
      <w:r w:rsidR="006F1267" w:rsidRPr="006F1267">
        <w:rPr>
          <w:b/>
          <w:bCs/>
          <w:color w:val="000000" w:themeColor="text1"/>
          <w:lang w:eastAsia="pl-PL"/>
        </w:rPr>
        <w:t>05.</w:t>
      </w:r>
      <w:r w:rsidR="006F1267" w:rsidRPr="00A20DCC">
        <w:rPr>
          <w:b/>
          <w:bCs/>
          <w:lang w:eastAsia="pl-PL"/>
        </w:rPr>
        <w:t>05.2022 r. do godziny 9.00</w:t>
      </w:r>
      <w:r>
        <w:rPr>
          <w:b/>
          <w:bCs/>
          <w:lang w:eastAsia="pl-PL"/>
        </w:rPr>
        <w:t>.”</w:t>
      </w:r>
    </w:p>
    <w:p w14:paraId="5541B7EB" w14:textId="77777777" w:rsidR="00CD2593" w:rsidRDefault="00CD2593" w:rsidP="00CD2593">
      <w:pPr>
        <w:spacing w:after="0" w:line="240" w:lineRule="auto"/>
        <w:ind w:left="284"/>
        <w:jc w:val="both"/>
        <w:rPr>
          <w:rFonts w:ascii="Times New Roman" w:hAnsi="Times New Roman"/>
          <w:sz w:val="6"/>
          <w:szCs w:val="6"/>
        </w:rPr>
      </w:pPr>
    </w:p>
    <w:p w14:paraId="55398371" w14:textId="77777777" w:rsidR="00CD2593" w:rsidRDefault="00CD2593" w:rsidP="00CD2593">
      <w:pPr>
        <w:spacing w:after="60" w:line="240" w:lineRule="auto"/>
        <w:ind w:left="284"/>
        <w:jc w:val="both"/>
        <w:rPr>
          <w:rFonts w:ascii="Times New Roman" w:hAnsi="Times New Roman"/>
        </w:rPr>
      </w:pPr>
      <w:r>
        <w:rPr>
          <w:rFonts w:ascii="Times New Roman" w:hAnsi="Times New Roman"/>
          <w:u w:val="single"/>
        </w:rPr>
        <w:t>Jest</w:t>
      </w:r>
      <w:r>
        <w:rPr>
          <w:rFonts w:ascii="Times New Roman" w:hAnsi="Times New Roman"/>
        </w:rPr>
        <w:t>:</w:t>
      </w:r>
    </w:p>
    <w:p w14:paraId="00A31C12" w14:textId="2BEEED88" w:rsidR="00CD2593" w:rsidRPr="006F1267" w:rsidRDefault="001818DC" w:rsidP="006F1267">
      <w:pPr>
        <w:jc w:val="both"/>
      </w:pPr>
      <w:r>
        <w:rPr>
          <w:lang w:eastAsia="pl-PL"/>
        </w:rPr>
        <w:t>„</w:t>
      </w:r>
      <w:r w:rsidR="006F1267" w:rsidRPr="00214BC9">
        <w:rPr>
          <w:lang w:eastAsia="pl-PL"/>
        </w:rPr>
        <w:t xml:space="preserve">Ofertę wraz z wymaganymi załącznikami należy złożyć w terminie do </w:t>
      </w:r>
      <w:r w:rsidR="006F1267" w:rsidRPr="006F1267">
        <w:rPr>
          <w:b/>
          <w:bCs/>
          <w:lang w:eastAsia="pl-PL"/>
        </w:rPr>
        <w:t>09.</w:t>
      </w:r>
      <w:r w:rsidR="006F1267" w:rsidRPr="00A20DCC">
        <w:rPr>
          <w:b/>
          <w:bCs/>
          <w:lang w:eastAsia="pl-PL"/>
        </w:rPr>
        <w:t>05.2022 r. do godziny 9.00</w:t>
      </w:r>
      <w:r>
        <w:rPr>
          <w:b/>
          <w:bCs/>
          <w:lang w:eastAsia="pl-PL"/>
        </w:rPr>
        <w:t>.”</w:t>
      </w:r>
    </w:p>
    <w:p w14:paraId="0C7880EF" w14:textId="0B20F53A" w:rsidR="00CD2593" w:rsidRDefault="00CD2593" w:rsidP="00CD2593">
      <w:pPr>
        <w:numPr>
          <w:ilvl w:val="0"/>
          <w:numId w:val="7"/>
        </w:numPr>
        <w:spacing w:after="60" w:line="240" w:lineRule="auto"/>
        <w:ind w:left="284" w:hanging="284"/>
        <w:jc w:val="both"/>
        <w:rPr>
          <w:rFonts w:ascii="Times New Roman" w:hAnsi="Times New Roman"/>
        </w:rPr>
      </w:pPr>
      <w:r>
        <w:rPr>
          <w:rFonts w:ascii="Times New Roman" w:hAnsi="Times New Roman"/>
        </w:rPr>
        <w:t xml:space="preserve">w rozdziale </w:t>
      </w:r>
      <w:r w:rsidR="006F1267">
        <w:rPr>
          <w:rFonts w:ascii="Times New Roman" w:hAnsi="Times New Roman"/>
        </w:rPr>
        <w:t>XII</w:t>
      </w:r>
      <w:r>
        <w:rPr>
          <w:rFonts w:ascii="Times New Roman" w:hAnsi="Times New Roman"/>
        </w:rPr>
        <w:t xml:space="preserve"> ust. </w:t>
      </w:r>
      <w:r w:rsidR="006F1267">
        <w:rPr>
          <w:rFonts w:ascii="Times New Roman" w:hAnsi="Times New Roman"/>
        </w:rPr>
        <w:t>8</w:t>
      </w:r>
      <w:r>
        <w:rPr>
          <w:rFonts w:ascii="Times New Roman" w:hAnsi="Times New Roman"/>
        </w:rPr>
        <w:t xml:space="preserve"> SWZ:</w:t>
      </w:r>
    </w:p>
    <w:p w14:paraId="05F7129E" w14:textId="77777777" w:rsidR="00CD2593" w:rsidRDefault="00CD2593" w:rsidP="00CD2593">
      <w:pPr>
        <w:spacing w:after="60" w:line="240" w:lineRule="auto"/>
        <w:ind w:left="284"/>
        <w:jc w:val="both"/>
        <w:rPr>
          <w:rFonts w:ascii="Times New Roman" w:hAnsi="Times New Roman"/>
        </w:rPr>
      </w:pPr>
      <w:r>
        <w:rPr>
          <w:rFonts w:ascii="Times New Roman" w:hAnsi="Times New Roman"/>
          <w:u w:val="single"/>
        </w:rPr>
        <w:t>Było</w:t>
      </w:r>
      <w:r>
        <w:rPr>
          <w:rFonts w:ascii="Times New Roman" w:hAnsi="Times New Roman"/>
        </w:rPr>
        <w:t>:</w:t>
      </w:r>
    </w:p>
    <w:p w14:paraId="7291E271" w14:textId="1240CF3F" w:rsidR="00CD2593" w:rsidRDefault="00CD2593" w:rsidP="00CD2593">
      <w:pPr>
        <w:spacing w:after="60" w:line="240" w:lineRule="auto"/>
        <w:ind w:left="851" w:right="-108" w:hanging="142"/>
        <w:jc w:val="both"/>
        <w:rPr>
          <w:rFonts w:ascii="Times New Roman" w:hAnsi="Times New Roman"/>
          <w:bCs/>
        </w:rPr>
      </w:pPr>
      <w:r>
        <w:rPr>
          <w:rFonts w:ascii="Times New Roman" w:hAnsi="Times New Roman"/>
          <w:bCs/>
        </w:rPr>
        <w:t>„</w:t>
      </w:r>
      <w:r w:rsidR="006F1267" w:rsidRPr="00615484">
        <w:rPr>
          <w:lang w:eastAsia="pl-PL"/>
        </w:rPr>
        <w:t xml:space="preserve">Otwarcie ofert nastąpi </w:t>
      </w:r>
      <w:r w:rsidR="006F1267" w:rsidRPr="006F1267">
        <w:rPr>
          <w:b/>
          <w:bCs/>
          <w:lang w:eastAsia="pl-PL"/>
        </w:rPr>
        <w:t>05.05.2022 r. o godzinie 9.30.</w:t>
      </w:r>
      <w:r w:rsidR="001818DC">
        <w:rPr>
          <w:b/>
          <w:bCs/>
          <w:lang w:eastAsia="pl-PL"/>
        </w:rPr>
        <w:t>”</w:t>
      </w:r>
    </w:p>
    <w:p w14:paraId="61A90398" w14:textId="77777777" w:rsidR="00CD2593" w:rsidRDefault="00CD2593" w:rsidP="00CD2593">
      <w:pPr>
        <w:spacing w:after="60" w:line="240" w:lineRule="auto"/>
        <w:ind w:left="284"/>
        <w:jc w:val="both"/>
        <w:rPr>
          <w:rFonts w:ascii="Times New Roman" w:hAnsi="Times New Roman"/>
        </w:rPr>
      </w:pPr>
      <w:r>
        <w:rPr>
          <w:rFonts w:ascii="Times New Roman" w:hAnsi="Times New Roman"/>
          <w:u w:val="single"/>
        </w:rPr>
        <w:t>Jest</w:t>
      </w:r>
      <w:r>
        <w:rPr>
          <w:rFonts w:ascii="Times New Roman" w:hAnsi="Times New Roman"/>
        </w:rPr>
        <w:t>:</w:t>
      </w:r>
    </w:p>
    <w:p w14:paraId="2BFBCE17" w14:textId="504BDBC3" w:rsidR="00CD2593" w:rsidRDefault="00CD2593" w:rsidP="00CD2593">
      <w:pPr>
        <w:spacing w:after="0" w:line="240" w:lineRule="auto"/>
        <w:ind w:left="851" w:right="-108" w:hanging="142"/>
        <w:jc w:val="both"/>
        <w:rPr>
          <w:rFonts w:ascii="Times New Roman" w:hAnsi="Times New Roman"/>
          <w:b/>
        </w:rPr>
      </w:pPr>
      <w:r>
        <w:rPr>
          <w:rFonts w:ascii="Times New Roman" w:hAnsi="Times New Roman"/>
          <w:b/>
        </w:rPr>
        <w:t>„</w:t>
      </w:r>
      <w:r w:rsidR="006F1267" w:rsidRPr="00615484">
        <w:rPr>
          <w:lang w:eastAsia="pl-PL"/>
        </w:rPr>
        <w:t xml:space="preserve">Otwarcie ofert nastąpi </w:t>
      </w:r>
      <w:r w:rsidR="006F1267" w:rsidRPr="006F1267">
        <w:rPr>
          <w:b/>
          <w:bCs/>
          <w:lang w:eastAsia="pl-PL"/>
        </w:rPr>
        <w:t>09.05.2022 r. o godzinie 9.30.</w:t>
      </w:r>
      <w:r w:rsidR="001818DC">
        <w:rPr>
          <w:b/>
          <w:bCs/>
          <w:lang w:eastAsia="pl-PL"/>
        </w:rPr>
        <w:t>”</w:t>
      </w:r>
    </w:p>
    <w:p w14:paraId="761E0319" w14:textId="77777777" w:rsidR="00CD2593" w:rsidRDefault="00CD2593" w:rsidP="00CD2593">
      <w:pPr>
        <w:spacing w:after="0" w:line="240" w:lineRule="auto"/>
        <w:ind w:left="431" w:right="-108" w:firstLine="142"/>
        <w:jc w:val="both"/>
        <w:rPr>
          <w:rFonts w:ascii="Times New Roman" w:hAnsi="Times New Roman"/>
          <w:sz w:val="16"/>
          <w:szCs w:val="16"/>
        </w:rPr>
      </w:pPr>
    </w:p>
    <w:p w14:paraId="7869BF81" w14:textId="369160B3" w:rsidR="00CD2593" w:rsidRDefault="00CD2593" w:rsidP="00CD2593">
      <w:pPr>
        <w:numPr>
          <w:ilvl w:val="0"/>
          <w:numId w:val="7"/>
        </w:numPr>
        <w:spacing w:after="60" w:line="240" w:lineRule="auto"/>
        <w:ind w:left="284" w:hanging="284"/>
        <w:jc w:val="both"/>
        <w:rPr>
          <w:rFonts w:ascii="Times New Roman" w:hAnsi="Times New Roman"/>
        </w:rPr>
      </w:pPr>
      <w:r>
        <w:rPr>
          <w:rFonts w:ascii="Times New Roman" w:hAnsi="Times New Roman"/>
        </w:rPr>
        <w:t xml:space="preserve">w rozdziale </w:t>
      </w:r>
      <w:r w:rsidR="006F1267">
        <w:rPr>
          <w:rFonts w:ascii="Times New Roman" w:hAnsi="Times New Roman"/>
        </w:rPr>
        <w:t>X</w:t>
      </w:r>
      <w:r>
        <w:rPr>
          <w:rFonts w:ascii="Times New Roman" w:hAnsi="Times New Roman"/>
        </w:rPr>
        <w:t xml:space="preserve"> SWZ:</w:t>
      </w:r>
    </w:p>
    <w:p w14:paraId="0BE4A796" w14:textId="77777777" w:rsidR="00CD2593" w:rsidRDefault="00CD2593" w:rsidP="00CD2593">
      <w:pPr>
        <w:spacing w:after="60" w:line="240" w:lineRule="auto"/>
        <w:ind w:left="284"/>
        <w:jc w:val="both"/>
        <w:rPr>
          <w:rFonts w:ascii="Times New Roman" w:hAnsi="Times New Roman"/>
        </w:rPr>
      </w:pPr>
      <w:r>
        <w:rPr>
          <w:rFonts w:ascii="Times New Roman" w:hAnsi="Times New Roman"/>
          <w:u w:val="single"/>
        </w:rPr>
        <w:t>Było</w:t>
      </w:r>
      <w:r>
        <w:rPr>
          <w:rFonts w:ascii="Times New Roman" w:hAnsi="Times New Roman"/>
        </w:rPr>
        <w:t>:</w:t>
      </w:r>
    </w:p>
    <w:p w14:paraId="006F3903" w14:textId="5B320A55" w:rsidR="00E200BD" w:rsidRDefault="00CD2593" w:rsidP="00E200BD">
      <w:pPr>
        <w:pStyle w:val="Akapitzlist"/>
        <w:jc w:val="both"/>
        <w:rPr>
          <w:rFonts w:ascii="Times New Roman" w:eastAsia="Times New Roman" w:hAnsi="Times New Roman" w:cs="Times New Roman"/>
          <w:lang w:eastAsia="pl-PL"/>
        </w:rPr>
      </w:pPr>
      <w:r>
        <w:t>„</w:t>
      </w:r>
      <w:r w:rsidR="00E200BD">
        <w:rPr>
          <w:rFonts w:ascii="Times New Roman" w:eastAsia="Times New Roman" w:hAnsi="Times New Roman" w:cs="Times New Roman"/>
          <w:lang w:eastAsia="pl-PL"/>
        </w:rPr>
        <w:t xml:space="preserve">Wykonawca jest związany </w:t>
      </w:r>
      <w:r w:rsidR="00E200BD" w:rsidRPr="00C419B9">
        <w:rPr>
          <w:rFonts w:ascii="Times New Roman" w:eastAsia="Times New Roman" w:hAnsi="Times New Roman" w:cs="Times New Roman"/>
          <w:lang w:eastAsia="pl-PL"/>
        </w:rPr>
        <w:t xml:space="preserve">ofertą </w:t>
      </w:r>
      <w:r w:rsidR="00E200BD" w:rsidRPr="00087056">
        <w:rPr>
          <w:rFonts w:ascii="Times New Roman" w:eastAsia="Times New Roman" w:hAnsi="Times New Roman" w:cs="Times New Roman"/>
          <w:lang w:eastAsia="pl-PL"/>
        </w:rPr>
        <w:t xml:space="preserve">do </w:t>
      </w:r>
      <w:r w:rsidR="00E200BD" w:rsidRPr="008A1D5A">
        <w:rPr>
          <w:rFonts w:ascii="Times New Roman" w:eastAsia="Times New Roman" w:hAnsi="Times New Roman" w:cs="Times New Roman"/>
          <w:lang w:eastAsia="pl-PL"/>
        </w:rPr>
        <w:t>0</w:t>
      </w:r>
      <w:r w:rsidR="008A1D5A" w:rsidRPr="008A1D5A">
        <w:rPr>
          <w:rFonts w:ascii="Times New Roman" w:eastAsia="Times New Roman" w:hAnsi="Times New Roman" w:cs="Times New Roman"/>
          <w:lang w:eastAsia="pl-PL"/>
        </w:rPr>
        <w:t>3</w:t>
      </w:r>
      <w:r w:rsidR="00E200BD" w:rsidRPr="00C7199E">
        <w:rPr>
          <w:rFonts w:ascii="Times New Roman" w:eastAsia="Times New Roman" w:hAnsi="Times New Roman" w:cs="Times New Roman"/>
          <w:color w:val="FF0000"/>
          <w:lang w:eastAsia="pl-PL"/>
        </w:rPr>
        <w:t>.</w:t>
      </w:r>
      <w:r w:rsidR="00E200BD" w:rsidRPr="00087056">
        <w:rPr>
          <w:rFonts w:ascii="Times New Roman" w:eastAsia="Times New Roman" w:hAnsi="Times New Roman" w:cs="Times New Roman"/>
          <w:lang w:eastAsia="pl-PL"/>
        </w:rPr>
        <w:t>06.2022 r.</w:t>
      </w:r>
      <w:r w:rsidR="00E200BD" w:rsidRPr="00C419B9">
        <w:rPr>
          <w:rFonts w:ascii="Times New Roman" w:eastAsia="Times New Roman" w:hAnsi="Times New Roman" w:cs="Times New Roman"/>
          <w:lang w:eastAsia="pl-PL"/>
        </w:rPr>
        <w:t xml:space="preserve"> jednak</w:t>
      </w:r>
      <w:r w:rsidR="00E200BD">
        <w:rPr>
          <w:rFonts w:ascii="Times New Roman" w:eastAsia="Times New Roman" w:hAnsi="Times New Roman" w:cs="Times New Roman"/>
          <w:lang w:eastAsia="pl-PL"/>
        </w:rPr>
        <w:t xml:space="preserve"> nie dłużej niż 30 dni od dnia upływu terminu składania ofert, przy czym pierwszym dniem terminu związania ofertą jest dzień, w którym upływa termin składania ofert.</w:t>
      </w:r>
      <w:r w:rsidR="008A1D5A">
        <w:rPr>
          <w:rFonts w:ascii="Times New Roman" w:eastAsia="Times New Roman" w:hAnsi="Times New Roman" w:cs="Times New Roman"/>
          <w:lang w:eastAsia="pl-PL"/>
        </w:rPr>
        <w:t>”</w:t>
      </w:r>
    </w:p>
    <w:p w14:paraId="5DFDD25F" w14:textId="45EADF89" w:rsidR="00CD2593" w:rsidRDefault="00CD2593" w:rsidP="00CD2593">
      <w:pPr>
        <w:pStyle w:val="Akapitzlist"/>
        <w:spacing w:after="60"/>
        <w:ind w:left="851" w:right="-108" w:hanging="141"/>
        <w:jc w:val="both"/>
        <w:rPr>
          <w:rFonts w:ascii="Times New Roman" w:hAnsi="Times New Roman"/>
        </w:rPr>
      </w:pPr>
    </w:p>
    <w:p w14:paraId="6D7C7F25" w14:textId="77777777" w:rsidR="00CD2593" w:rsidRDefault="00CD2593" w:rsidP="00CD2593">
      <w:pPr>
        <w:spacing w:after="60" w:line="240" w:lineRule="auto"/>
        <w:ind w:left="284"/>
        <w:jc w:val="both"/>
        <w:rPr>
          <w:rFonts w:ascii="Times New Roman" w:hAnsi="Times New Roman"/>
        </w:rPr>
      </w:pPr>
      <w:r>
        <w:rPr>
          <w:rFonts w:ascii="Times New Roman" w:hAnsi="Times New Roman"/>
          <w:u w:val="single"/>
        </w:rPr>
        <w:t>Jest</w:t>
      </w:r>
      <w:r>
        <w:rPr>
          <w:rFonts w:ascii="Times New Roman" w:hAnsi="Times New Roman"/>
        </w:rPr>
        <w:t>:</w:t>
      </w:r>
    </w:p>
    <w:p w14:paraId="48635CB9" w14:textId="6A80C4FD" w:rsidR="00CD2593" w:rsidRPr="00A04161" w:rsidRDefault="00CD2593" w:rsidP="00A04161">
      <w:pPr>
        <w:pStyle w:val="Akapitzlist"/>
        <w:jc w:val="both"/>
        <w:rPr>
          <w:rFonts w:ascii="Times New Roman" w:eastAsia="Times New Roman" w:hAnsi="Times New Roman" w:cs="Times New Roman"/>
          <w:lang w:eastAsia="pl-PL"/>
        </w:rPr>
      </w:pPr>
      <w:r>
        <w:rPr>
          <w:b/>
          <w:bCs/>
        </w:rPr>
        <w:t>„</w:t>
      </w:r>
      <w:r w:rsidR="00E200BD">
        <w:rPr>
          <w:rFonts w:ascii="Times New Roman" w:eastAsia="Times New Roman" w:hAnsi="Times New Roman" w:cs="Times New Roman"/>
          <w:lang w:eastAsia="pl-PL"/>
        </w:rPr>
        <w:t xml:space="preserve">Wykonawca jest związany </w:t>
      </w:r>
      <w:r w:rsidR="00E200BD" w:rsidRPr="00C419B9">
        <w:rPr>
          <w:rFonts w:ascii="Times New Roman" w:eastAsia="Times New Roman" w:hAnsi="Times New Roman" w:cs="Times New Roman"/>
          <w:lang w:eastAsia="pl-PL"/>
        </w:rPr>
        <w:t xml:space="preserve">ofertą </w:t>
      </w:r>
      <w:r w:rsidR="00E200BD" w:rsidRPr="008A1D5A">
        <w:rPr>
          <w:rFonts w:ascii="Times New Roman" w:eastAsia="Times New Roman" w:hAnsi="Times New Roman" w:cs="Times New Roman"/>
          <w:b/>
          <w:bCs/>
          <w:lang w:eastAsia="pl-PL"/>
        </w:rPr>
        <w:t>do 07.06.2022 r.</w:t>
      </w:r>
      <w:r w:rsidR="00E200BD" w:rsidRPr="008A1D5A">
        <w:rPr>
          <w:rFonts w:ascii="Times New Roman" w:eastAsia="Times New Roman" w:hAnsi="Times New Roman" w:cs="Times New Roman"/>
          <w:lang w:eastAsia="pl-PL"/>
        </w:rPr>
        <w:t xml:space="preserve"> </w:t>
      </w:r>
      <w:r w:rsidR="00E200BD" w:rsidRPr="00C419B9">
        <w:rPr>
          <w:rFonts w:ascii="Times New Roman" w:eastAsia="Times New Roman" w:hAnsi="Times New Roman" w:cs="Times New Roman"/>
          <w:lang w:eastAsia="pl-PL"/>
        </w:rPr>
        <w:t>jednak</w:t>
      </w:r>
      <w:r w:rsidR="00E200BD">
        <w:rPr>
          <w:rFonts w:ascii="Times New Roman" w:eastAsia="Times New Roman" w:hAnsi="Times New Roman" w:cs="Times New Roman"/>
          <w:lang w:eastAsia="pl-PL"/>
        </w:rPr>
        <w:t xml:space="preserve"> nie dłużej niż 30 dni od dnia upływu terminu składania ofert, przy czym pierwszym dniem terminu związania ofertą jest dzień, w którym upływa termin składania ofert</w:t>
      </w:r>
      <w:r w:rsidR="008A1D5A">
        <w:rPr>
          <w:rFonts w:ascii="Times New Roman" w:eastAsia="Times New Roman" w:hAnsi="Times New Roman" w:cs="Times New Roman"/>
          <w:lang w:eastAsia="pl-PL"/>
        </w:rPr>
        <w:t>.”</w:t>
      </w:r>
    </w:p>
    <w:p w14:paraId="26E8FB14" w14:textId="77777777" w:rsidR="00CD2593" w:rsidRDefault="00CD2593" w:rsidP="00CD2593">
      <w:pPr>
        <w:spacing w:after="0" w:line="240" w:lineRule="auto"/>
        <w:jc w:val="both"/>
        <w:rPr>
          <w:rFonts w:ascii="Times New Roman" w:hAnsi="Times New Roman"/>
          <w:b/>
          <w:bCs/>
        </w:rPr>
      </w:pPr>
    </w:p>
    <w:p w14:paraId="52F4E7E2" w14:textId="77777777" w:rsidR="00CD2593" w:rsidRDefault="00CD2593" w:rsidP="00CD2593">
      <w:pPr>
        <w:spacing w:after="0" w:line="240" w:lineRule="auto"/>
        <w:jc w:val="both"/>
        <w:rPr>
          <w:rFonts w:ascii="Times New Roman" w:hAnsi="Times New Roman"/>
          <w:b/>
          <w:bCs/>
          <w:lang w:eastAsia="pl-PL"/>
        </w:rPr>
      </w:pPr>
      <w:r>
        <w:rPr>
          <w:rFonts w:ascii="Times New Roman" w:hAnsi="Times New Roman"/>
          <w:b/>
          <w:bCs/>
        </w:rPr>
        <w:t>Powyższe zmiany proszę traktować jako obowiązujące. W pozostałym zakresie treść SWZ                 pozostaje bez zmian.</w:t>
      </w:r>
    </w:p>
    <w:p w14:paraId="1870BD18" w14:textId="77777777" w:rsidR="00CD2593" w:rsidRDefault="00CD2593" w:rsidP="00CD2593">
      <w:pPr>
        <w:spacing w:after="0" w:line="240" w:lineRule="auto"/>
        <w:jc w:val="both"/>
        <w:rPr>
          <w:rFonts w:ascii="Times New Roman" w:hAnsi="Times New Roman"/>
        </w:rPr>
      </w:pPr>
    </w:p>
    <w:p w14:paraId="3812FC17" w14:textId="77777777" w:rsidR="00CD2593" w:rsidRDefault="00CD2593" w:rsidP="00CD2593">
      <w:pPr>
        <w:spacing w:after="0" w:line="240" w:lineRule="auto"/>
        <w:jc w:val="both"/>
        <w:rPr>
          <w:rFonts w:ascii="Times New Roman" w:hAnsi="Times New Roman"/>
          <w:sz w:val="10"/>
          <w:szCs w:val="10"/>
          <w:u w:val="single"/>
        </w:rPr>
      </w:pPr>
    </w:p>
    <w:p w14:paraId="4B5DC4F0" w14:textId="77777777" w:rsidR="00CD2593" w:rsidRDefault="00CD2593" w:rsidP="00CD2593">
      <w:pPr>
        <w:spacing w:after="0" w:line="240" w:lineRule="auto"/>
        <w:jc w:val="both"/>
        <w:rPr>
          <w:rFonts w:ascii="Times New Roman" w:hAnsi="Times New Roman"/>
          <w:sz w:val="10"/>
          <w:szCs w:val="10"/>
          <w:u w:val="single"/>
        </w:rPr>
      </w:pPr>
    </w:p>
    <w:p w14:paraId="67590912" w14:textId="77777777" w:rsidR="00CD2593" w:rsidRDefault="00CD2593" w:rsidP="00CD2593">
      <w:pPr>
        <w:spacing w:after="60" w:line="240" w:lineRule="auto"/>
        <w:jc w:val="both"/>
        <w:rPr>
          <w:rFonts w:ascii="Times New Roman" w:hAnsi="Times New Roman"/>
          <w:sz w:val="20"/>
          <w:szCs w:val="20"/>
          <w:u w:val="single"/>
        </w:rPr>
      </w:pPr>
      <w:r>
        <w:rPr>
          <w:rFonts w:ascii="Times New Roman" w:hAnsi="Times New Roman"/>
          <w:sz w:val="20"/>
          <w:szCs w:val="20"/>
          <w:u w:val="single"/>
        </w:rPr>
        <w:t>Załącznik:</w:t>
      </w:r>
    </w:p>
    <w:p w14:paraId="5DBDE83B" w14:textId="7988B7CD" w:rsidR="00CD2593" w:rsidRDefault="00CD2593" w:rsidP="00CD2593">
      <w:pPr>
        <w:spacing w:after="60" w:line="240" w:lineRule="auto"/>
        <w:ind w:right="-143"/>
        <w:jc w:val="both"/>
        <w:rPr>
          <w:rFonts w:ascii="Times New Roman" w:hAnsi="Times New Roman"/>
          <w:sz w:val="20"/>
          <w:szCs w:val="20"/>
          <w:u w:val="single"/>
        </w:rPr>
      </w:pPr>
      <w:r>
        <w:rPr>
          <w:rFonts w:ascii="Times New Roman" w:hAnsi="Times New Roman"/>
          <w:b/>
          <w:bCs/>
          <w:sz w:val="20"/>
          <w:szCs w:val="20"/>
        </w:rPr>
        <w:t>Załącznik 1</w:t>
      </w:r>
      <w:r>
        <w:rPr>
          <w:rFonts w:ascii="Times New Roman" w:hAnsi="Times New Roman"/>
          <w:sz w:val="20"/>
          <w:szCs w:val="20"/>
        </w:rPr>
        <w:t xml:space="preserve"> do pisma - </w:t>
      </w:r>
      <w:r>
        <w:rPr>
          <w:rFonts w:ascii="Times New Roman" w:hAnsi="Times New Roman"/>
          <w:sz w:val="20"/>
          <w:szCs w:val="20"/>
          <w:u w:val="single"/>
        </w:rPr>
        <w:t xml:space="preserve">poprawiony załącznik nr 2 do SWZ </w:t>
      </w:r>
    </w:p>
    <w:p w14:paraId="59830077" w14:textId="77777777" w:rsidR="00CD2593" w:rsidRDefault="00CD2593" w:rsidP="00CD2593">
      <w:pPr>
        <w:spacing w:after="60" w:line="240" w:lineRule="auto"/>
        <w:ind w:left="2268" w:hanging="2268"/>
        <w:jc w:val="both"/>
        <w:rPr>
          <w:rFonts w:ascii="Times New Roman" w:hAnsi="Times New Roman"/>
          <w:sz w:val="20"/>
          <w:szCs w:val="20"/>
        </w:rPr>
      </w:pPr>
    </w:p>
    <w:p w14:paraId="11B5B7B0" w14:textId="308E8EFC" w:rsidR="00CD2593" w:rsidRDefault="00CD2593" w:rsidP="00CD2593">
      <w:pPr>
        <w:jc w:val="both"/>
        <w:rPr>
          <w:rFonts w:ascii="Times New Roman" w:hAnsi="Times New Roman"/>
        </w:rPr>
      </w:pPr>
    </w:p>
    <w:p w14:paraId="6810267F" w14:textId="4EA1C4E1" w:rsidR="001270DB" w:rsidRDefault="001270DB" w:rsidP="00CD2593">
      <w:pPr>
        <w:jc w:val="both"/>
        <w:rPr>
          <w:rFonts w:ascii="Times New Roman" w:hAnsi="Times New Roman"/>
        </w:rPr>
      </w:pPr>
    </w:p>
    <w:p w14:paraId="2F0AD769" w14:textId="77777777" w:rsidR="001270DB" w:rsidRDefault="001270DB" w:rsidP="00CD2593">
      <w:pPr>
        <w:jc w:val="both"/>
        <w:rPr>
          <w:rFonts w:ascii="Times New Roman" w:hAnsi="Times New Roman"/>
        </w:rPr>
      </w:pPr>
    </w:p>
    <w:p w14:paraId="38A03C47" w14:textId="77777777" w:rsidR="001270DB" w:rsidRPr="00237865" w:rsidRDefault="001270DB" w:rsidP="001270DB">
      <w:pPr>
        <w:spacing w:after="0"/>
        <w:jc w:val="right"/>
      </w:pPr>
      <w:r w:rsidRPr="00237865">
        <w:rPr>
          <w:rFonts w:ascii="Verdana" w:hAnsi="Verdana" w:cs="Arial"/>
          <w:sz w:val="20"/>
        </w:rPr>
        <w:t xml:space="preserve">Postępowanie nr </w:t>
      </w:r>
      <w:r w:rsidRPr="00237865">
        <w:t>3.ZP.2022</w:t>
      </w:r>
    </w:p>
    <w:p w14:paraId="76353AB8" w14:textId="77777777" w:rsidR="001270DB" w:rsidRDefault="001270DB" w:rsidP="001270DB">
      <w:pPr>
        <w:spacing w:after="0"/>
        <w:jc w:val="right"/>
        <w:rPr>
          <w:rFonts w:ascii="Verdana" w:hAnsi="Verdana" w:cs="Arial"/>
          <w:i/>
          <w:sz w:val="16"/>
          <w:szCs w:val="16"/>
        </w:rPr>
      </w:pPr>
      <w:r>
        <w:rPr>
          <w:rFonts w:ascii="Verdana" w:hAnsi="Verdana" w:cs="Arial"/>
          <w:b/>
          <w:sz w:val="20"/>
        </w:rPr>
        <w:t>Załącznik nr 2 do SWZ</w:t>
      </w:r>
    </w:p>
    <w:tbl>
      <w:tblPr>
        <w:tblW w:w="9889" w:type="dxa"/>
        <w:tblLook w:val="04A0" w:firstRow="1" w:lastRow="0" w:firstColumn="1" w:lastColumn="0" w:noHBand="0" w:noVBand="1"/>
      </w:tblPr>
      <w:tblGrid>
        <w:gridCol w:w="9889"/>
      </w:tblGrid>
      <w:tr w:rsidR="001270DB" w14:paraId="619C1F46" w14:textId="77777777" w:rsidTr="00867034">
        <w:tc>
          <w:tcPr>
            <w:tcW w:w="9889" w:type="dxa"/>
            <w:shd w:val="clear" w:color="auto" w:fill="EEECE1"/>
          </w:tcPr>
          <w:p w14:paraId="731AAE42" w14:textId="77777777" w:rsidR="001270DB" w:rsidRDefault="001270DB" w:rsidP="00867034">
            <w:pPr>
              <w:pStyle w:val="Nagwek1"/>
              <w:shd w:val="clear" w:color="auto" w:fill="006699"/>
              <w:tabs>
                <w:tab w:val="left" w:pos="1080"/>
              </w:tabs>
              <w:spacing w:before="0" w:after="200"/>
              <w:ind w:left="1077" w:hanging="1077"/>
              <w:jc w:val="center"/>
              <w:rPr>
                <w:rFonts w:ascii="Verdana" w:hAnsi="Verdana" w:cs="Arial"/>
                <w:color w:val="FFFFFF"/>
                <w:sz w:val="20"/>
              </w:rPr>
            </w:pPr>
            <w:r>
              <w:rPr>
                <w:rFonts w:ascii="Verdana" w:hAnsi="Verdana" w:cs="Arial"/>
                <w:color w:val="FFFFFF"/>
                <w:sz w:val="20"/>
              </w:rPr>
              <w:t>OŚWIADCZENIE WYKONAWCY/PODMIOTU UDOSTĘPNIAJĄCEGO ZASOBY O NIEPODLEGANIU WYKLUCZENIU I SPEŁNIANIU WARUNKÓW UDZIAŁU W POSTĘPOWANIU  SKŁADANE NA PODSTAWIE ART. 125 UST. 1 uPzp</w:t>
            </w:r>
          </w:p>
        </w:tc>
      </w:tr>
    </w:tbl>
    <w:p w14:paraId="3D689FAA" w14:textId="77777777" w:rsidR="001270DB" w:rsidRDefault="001270DB" w:rsidP="001270DB">
      <w:pPr>
        <w:pStyle w:val="Akapitzlist"/>
        <w:numPr>
          <w:ilvl w:val="0"/>
          <w:numId w:val="14"/>
        </w:numPr>
        <w:spacing w:before="120" w:after="0"/>
        <w:ind w:left="714" w:hanging="357"/>
        <w:jc w:val="both"/>
        <w:rPr>
          <w:rFonts w:ascii="Arial" w:hAnsi="Arial" w:cs="Arial"/>
          <w:b/>
          <w:sz w:val="16"/>
          <w:szCs w:val="16"/>
        </w:rPr>
      </w:pPr>
      <w:r>
        <w:rPr>
          <w:rFonts w:ascii="Arial" w:hAnsi="Arial" w:cs="Arial"/>
          <w:sz w:val="16"/>
          <w:szCs w:val="16"/>
        </w:rPr>
        <w:t>w przypadku wspólnego ubiegania się</w:t>
      </w:r>
      <w:r>
        <w:rPr>
          <w:rFonts w:ascii="Arial" w:hAnsi="Arial" w:cs="Arial"/>
          <w:b/>
          <w:sz w:val="16"/>
          <w:szCs w:val="16"/>
        </w:rPr>
        <w:t xml:space="preserve"> </w:t>
      </w:r>
      <w:r>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1C2116D" w14:textId="77777777" w:rsidR="001270DB" w:rsidRDefault="001270DB" w:rsidP="001270DB">
      <w:pPr>
        <w:pStyle w:val="Akapitzlist"/>
        <w:numPr>
          <w:ilvl w:val="0"/>
          <w:numId w:val="14"/>
        </w:numPr>
        <w:spacing w:after="0"/>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3D23662E" w14:textId="77777777" w:rsidR="001270DB" w:rsidRDefault="001270DB" w:rsidP="001270DB">
      <w:pPr>
        <w:spacing w:after="0"/>
        <w:rPr>
          <w:rFonts w:ascii="Verdana" w:hAnsi="Verdana" w:cs="Arial"/>
          <w:b/>
          <w:sz w:val="20"/>
          <w:szCs w:val="20"/>
        </w:rPr>
      </w:pPr>
    </w:p>
    <w:p w14:paraId="1213B5A0" w14:textId="77777777" w:rsidR="001270DB" w:rsidRDefault="001270DB" w:rsidP="001270DB">
      <w:pPr>
        <w:spacing w:after="0"/>
        <w:rPr>
          <w:rFonts w:ascii="Verdana" w:hAnsi="Verdana" w:cs="Arial"/>
          <w:sz w:val="20"/>
          <w:szCs w:val="20"/>
        </w:rPr>
      </w:pPr>
      <w:r>
        <w:rPr>
          <w:rFonts w:ascii="Verdana" w:hAnsi="Verdana" w:cs="Arial"/>
          <w:b/>
          <w:sz w:val="20"/>
          <w:szCs w:val="20"/>
        </w:rPr>
        <w:t xml:space="preserve">Wykonawca/Podmiot udostępniający zasoby: </w:t>
      </w:r>
      <w:r>
        <w:rPr>
          <w:rFonts w:ascii="Verdana" w:hAnsi="Verdana" w:cs="Arial"/>
          <w:sz w:val="20"/>
          <w:szCs w:val="20"/>
        </w:rPr>
        <w:t>…………………………………………………………………………………………………………………………..</w:t>
      </w:r>
    </w:p>
    <w:p w14:paraId="192B7679" w14:textId="77777777" w:rsidR="001270DB" w:rsidRDefault="001270DB" w:rsidP="001270DB">
      <w:pPr>
        <w:spacing w:after="0"/>
        <w:ind w:right="-142"/>
        <w:jc w:val="center"/>
        <w:rPr>
          <w:rFonts w:ascii="Verdana" w:hAnsi="Verdana" w:cs="Arial"/>
          <w:sz w:val="18"/>
          <w:szCs w:val="18"/>
        </w:rPr>
      </w:pPr>
      <w:r>
        <w:rPr>
          <w:rFonts w:ascii="Verdana" w:hAnsi="Verdana" w:cs="Arial"/>
          <w:i/>
          <w:sz w:val="18"/>
          <w:szCs w:val="18"/>
        </w:rPr>
        <w:t>(pełna nazwa/firma Wykonawcy, w imieniu którego składane jest oświadczenie, adres)</w:t>
      </w:r>
    </w:p>
    <w:p w14:paraId="336CAE0A" w14:textId="77777777" w:rsidR="001270DB" w:rsidRDefault="001270DB" w:rsidP="001270DB">
      <w:pPr>
        <w:spacing w:after="0"/>
        <w:ind w:right="-142"/>
        <w:rPr>
          <w:rFonts w:ascii="Verdana" w:hAnsi="Verdana" w:cs="Arial"/>
          <w:i/>
          <w:sz w:val="20"/>
          <w:szCs w:val="20"/>
        </w:rPr>
      </w:pPr>
    </w:p>
    <w:p w14:paraId="6B5D844E" w14:textId="77777777" w:rsidR="001270DB" w:rsidRDefault="001270DB" w:rsidP="001270DB">
      <w:pPr>
        <w:spacing w:after="0"/>
        <w:ind w:right="-142"/>
        <w:rPr>
          <w:rFonts w:ascii="Verdana" w:hAnsi="Verdana" w:cs="Arial"/>
          <w:i/>
          <w:sz w:val="20"/>
          <w:szCs w:val="20"/>
        </w:rPr>
      </w:pPr>
      <w:r>
        <w:rPr>
          <w:rFonts w:ascii="Verdana" w:hAnsi="Verdana" w:cs="Arial"/>
          <w:i/>
          <w:sz w:val="20"/>
          <w:szCs w:val="20"/>
        </w:rPr>
        <w:t>KRS/CEiDG</w:t>
      </w:r>
      <w:r>
        <w:rPr>
          <w:rFonts w:ascii="Verdana" w:hAnsi="Verdana" w:cs="Arial"/>
          <w:sz w:val="20"/>
          <w:szCs w:val="20"/>
        </w:rPr>
        <w:t xml:space="preserve"> (w zależności od podmiotu): ……………………………………………………………………</w:t>
      </w:r>
    </w:p>
    <w:p w14:paraId="7DA999E5" w14:textId="77777777" w:rsidR="001270DB" w:rsidRDefault="001270DB" w:rsidP="001270DB">
      <w:pPr>
        <w:spacing w:after="0"/>
        <w:ind w:left="3752" w:right="-142"/>
        <w:rPr>
          <w:rFonts w:ascii="Verdana" w:hAnsi="Verdana" w:cs="Arial"/>
          <w:sz w:val="16"/>
          <w:szCs w:val="16"/>
        </w:rPr>
      </w:pPr>
    </w:p>
    <w:p w14:paraId="6E81E63E" w14:textId="77777777" w:rsidR="001270DB" w:rsidRDefault="001270DB" w:rsidP="001270DB">
      <w:pPr>
        <w:spacing w:after="0"/>
        <w:ind w:right="-142"/>
        <w:rPr>
          <w:rFonts w:ascii="Verdana" w:hAnsi="Verdana" w:cs="Arial"/>
          <w:sz w:val="20"/>
          <w:szCs w:val="20"/>
        </w:rPr>
      </w:pPr>
      <w:r>
        <w:rPr>
          <w:rFonts w:ascii="Verdana" w:hAnsi="Verdana" w:cs="Arial"/>
          <w:sz w:val="20"/>
          <w:szCs w:val="20"/>
        </w:rPr>
        <w:t>reprezentowany przez: ……………………………………………………………………………………………………………..……</w:t>
      </w:r>
    </w:p>
    <w:p w14:paraId="086AC2B3" w14:textId="77777777" w:rsidR="001270DB" w:rsidRDefault="001270DB" w:rsidP="001270DB">
      <w:pPr>
        <w:spacing w:after="0"/>
        <w:ind w:left="3528"/>
        <w:rPr>
          <w:rFonts w:ascii="Verdana" w:hAnsi="Verdana" w:cs="Arial"/>
          <w:i/>
          <w:sz w:val="18"/>
          <w:szCs w:val="18"/>
        </w:rPr>
      </w:pPr>
      <w:r>
        <w:rPr>
          <w:rFonts w:ascii="Verdana" w:hAnsi="Verdana" w:cs="Arial"/>
          <w:i/>
          <w:sz w:val="18"/>
          <w:szCs w:val="18"/>
        </w:rPr>
        <w:t>(imię, nazwisko, stanowisko/podstawa do reprezentacji)</w:t>
      </w:r>
    </w:p>
    <w:p w14:paraId="02BC0F58" w14:textId="77777777" w:rsidR="001270DB" w:rsidRDefault="001270DB" w:rsidP="001270DB">
      <w:pPr>
        <w:spacing w:after="0"/>
        <w:rPr>
          <w:rFonts w:ascii="Verdana" w:hAnsi="Verdana" w:cs="Arial"/>
          <w:sz w:val="20"/>
          <w:szCs w:val="20"/>
        </w:rPr>
      </w:pPr>
      <w:r>
        <w:rPr>
          <w:rFonts w:ascii="Verdana" w:hAnsi="Verdana" w:cs="Arial"/>
          <w:sz w:val="20"/>
          <w:szCs w:val="20"/>
        </w:rPr>
        <w:t>Na potrzeby postępowania o udzielenie zamówienia publicznego pn.</w:t>
      </w:r>
    </w:p>
    <w:p w14:paraId="03A54CEF" w14:textId="77777777" w:rsidR="001270DB" w:rsidRDefault="001270DB" w:rsidP="001270DB">
      <w:pPr>
        <w:spacing w:after="0"/>
        <w:rPr>
          <w:rFonts w:ascii="Verdana" w:hAnsi="Verdana" w:cs="Arial"/>
          <w:b/>
          <w:sz w:val="16"/>
          <w:szCs w:val="16"/>
        </w:rPr>
      </w:pPr>
    </w:p>
    <w:p w14:paraId="77851582" w14:textId="77777777" w:rsidR="001270DB" w:rsidRDefault="001270DB" w:rsidP="001270DB">
      <w:pPr>
        <w:ind w:firstLine="284"/>
        <w:jc w:val="center"/>
        <w:rPr>
          <w:rFonts w:ascii="Time new  roma" w:hAnsi="Time new  roma"/>
          <w:b/>
          <w:bCs/>
          <w:color w:val="000000"/>
        </w:rPr>
      </w:pPr>
      <w:r>
        <w:rPr>
          <w:rFonts w:ascii="Time new  roma" w:hAnsi="Time new  roma"/>
          <w:b/>
          <w:bCs/>
          <w:color w:val="000000"/>
        </w:rPr>
        <w:t xml:space="preserve">WYKONANIE STUDNI WIERCONEJ NR S-3 POŁOŻONEJ NA DZIAŁCE NR 304/30 OBRĘB ŻÓRAWINA </w:t>
      </w:r>
      <w:r>
        <w:rPr>
          <w:rFonts w:ascii="Verdana" w:hAnsi="Verdana" w:cs="Arial"/>
          <w:b/>
          <w:bCs/>
          <w:color w:val="000000"/>
        </w:rPr>
        <w:t>W MIEJSCOWOŚCI ŻÓRAWINA</w:t>
      </w:r>
    </w:p>
    <w:p w14:paraId="47972543" w14:textId="77777777" w:rsidR="001270DB" w:rsidRDefault="001270DB" w:rsidP="001270DB">
      <w:pPr>
        <w:spacing w:after="0"/>
        <w:rPr>
          <w:rFonts w:ascii="Verdana" w:hAnsi="Verdana" w:cs="Arial"/>
          <w:sz w:val="16"/>
          <w:szCs w:val="16"/>
        </w:rPr>
      </w:pPr>
    </w:p>
    <w:p w14:paraId="0C7D4E70" w14:textId="77777777" w:rsidR="001270DB" w:rsidRDefault="001270DB" w:rsidP="001270DB">
      <w:pPr>
        <w:shd w:val="clear" w:color="auto" w:fill="BFBFBF"/>
        <w:spacing w:after="0"/>
        <w:rPr>
          <w:rFonts w:ascii="Verdana" w:hAnsi="Verdana" w:cs="Arial"/>
          <w:b/>
          <w:sz w:val="20"/>
          <w:szCs w:val="20"/>
          <w:u w:val="single"/>
        </w:rPr>
      </w:pPr>
      <w:r>
        <w:rPr>
          <w:rFonts w:ascii="Verdana" w:hAnsi="Verdana" w:cs="Arial"/>
          <w:b/>
          <w:sz w:val="20"/>
          <w:szCs w:val="20"/>
          <w:u w:val="single"/>
        </w:rPr>
        <w:t>OŚWIADCZENIE DOTYCZĄCE PRZESŁANEK WYKLUCZENIA Z POSTĘPOWANIA:</w:t>
      </w:r>
    </w:p>
    <w:p w14:paraId="3E36E306" w14:textId="77777777" w:rsidR="001270DB" w:rsidRDefault="001270DB" w:rsidP="001270DB">
      <w:pPr>
        <w:pStyle w:val="Akapitzlist"/>
        <w:numPr>
          <w:ilvl w:val="0"/>
          <w:numId w:val="9"/>
        </w:numPr>
        <w:spacing w:before="120" w:after="0"/>
        <w:ind w:left="374" w:hanging="357"/>
        <w:jc w:val="both"/>
        <w:rPr>
          <w:rFonts w:ascii="Verdana" w:hAnsi="Verdana" w:cs="Arial"/>
          <w:sz w:val="20"/>
          <w:szCs w:val="20"/>
        </w:rPr>
      </w:pPr>
      <w:r>
        <w:rPr>
          <w:rFonts w:ascii="Verdana" w:hAnsi="Verdana" w:cs="Arial"/>
          <w:sz w:val="20"/>
          <w:szCs w:val="20"/>
        </w:rPr>
        <w:t>Oświadczam, że nie podlegam wykluczeniu z postępowania na podstawie art. 108 ust. 1 pkt 1-6 uPzp.</w:t>
      </w:r>
    </w:p>
    <w:p w14:paraId="5AB029D4" w14:textId="77777777" w:rsidR="001270DB" w:rsidRDefault="001270DB" w:rsidP="001270DB">
      <w:pPr>
        <w:pStyle w:val="Akapitzlist"/>
        <w:numPr>
          <w:ilvl w:val="0"/>
          <w:numId w:val="9"/>
        </w:numPr>
        <w:spacing w:after="0"/>
        <w:ind w:left="378"/>
        <w:jc w:val="both"/>
        <w:rPr>
          <w:rFonts w:ascii="Verdana" w:hAnsi="Verdana" w:cs="Arial"/>
          <w:sz w:val="20"/>
          <w:szCs w:val="20"/>
        </w:rPr>
      </w:pPr>
      <w:r>
        <w:rPr>
          <w:rFonts w:ascii="Verdana" w:hAnsi="Verdana" w:cs="Arial"/>
          <w:sz w:val="20"/>
          <w:szCs w:val="20"/>
        </w:rPr>
        <w:t>Oświadczam, że nie podlegam wykluczeniu z postępowania na podstawie art. 109 ust. 1  pkt 4, 7, 8 i 10 Pzp.</w:t>
      </w:r>
    </w:p>
    <w:p w14:paraId="3341A340" w14:textId="77777777" w:rsidR="001270DB" w:rsidRPr="002773DE" w:rsidRDefault="001270DB" w:rsidP="001270DB">
      <w:pPr>
        <w:spacing w:after="240"/>
        <w:jc w:val="both"/>
      </w:pPr>
      <w:r>
        <w:t xml:space="preserve">3. Oświadczam, że nie podlegam wykluczeniu z postępowania na podstawie </w:t>
      </w:r>
      <w:r w:rsidRPr="002773DE">
        <w:rPr>
          <w:bCs/>
        </w:rPr>
        <w:t>art. 7 ust. 1 ustawy z dnia 13 kwietnia 2022 r. o szczególnych rozwiązaniach w zakresie przeciwdziałania wspieraniu agresji na Ukrainę oraz służących ochronie bezpieczeństwa narodowego (Dz. U. 2022 poz. 835).</w:t>
      </w:r>
    </w:p>
    <w:p w14:paraId="7820A40A" w14:textId="77777777" w:rsidR="001270DB" w:rsidRDefault="001270DB" w:rsidP="001270DB">
      <w:pPr>
        <w:spacing w:after="0"/>
        <w:jc w:val="both"/>
        <w:rPr>
          <w:rFonts w:ascii="Verdana" w:hAnsi="Verdana" w:cs="Arial"/>
          <w:i/>
          <w:sz w:val="20"/>
          <w:szCs w:val="20"/>
        </w:rPr>
      </w:pPr>
      <w:r>
        <w:rPr>
          <w:rFonts w:ascii="Verdana" w:hAnsi="Verdana" w:cs="Arial"/>
          <w:sz w:val="16"/>
          <w:szCs w:val="16"/>
        </w:rPr>
        <w:t xml:space="preserve">(wypełnić jeżeli dotyczy) </w:t>
      </w:r>
      <w:r>
        <w:rPr>
          <w:rFonts w:ascii="Verdana" w:hAnsi="Verdana" w:cs="Arial"/>
          <w:sz w:val="20"/>
          <w:szCs w:val="20"/>
        </w:rPr>
        <w:t xml:space="preserve">Oświadczam, że zachodzą w stosunku do mnie podstawy wykluczenia </w:t>
      </w:r>
      <w:r>
        <w:rPr>
          <w:rFonts w:ascii="Verdana" w:hAnsi="Verdana" w:cs="Arial"/>
          <w:sz w:val="20"/>
          <w:szCs w:val="20"/>
        </w:rPr>
        <w:br/>
        <w:t xml:space="preserve">z postępowania na podstawie art. …………… uPzp </w:t>
      </w:r>
      <w:r>
        <w:rPr>
          <w:rFonts w:ascii="Verdana" w:hAnsi="Verdana" w:cs="Arial"/>
          <w:i/>
          <w:sz w:val="20"/>
          <w:szCs w:val="20"/>
        </w:rPr>
        <w:t>(podać mającą zastosowanie podstawę wykluczenia spośród wymienionych powyżej)</w:t>
      </w:r>
    </w:p>
    <w:p w14:paraId="17421304" w14:textId="77777777" w:rsidR="001270DB" w:rsidRDefault="001270DB" w:rsidP="001270DB">
      <w:pPr>
        <w:spacing w:after="0"/>
        <w:jc w:val="both"/>
        <w:rPr>
          <w:rFonts w:ascii="Verdana" w:hAnsi="Verdana" w:cs="Arial"/>
          <w:sz w:val="20"/>
          <w:szCs w:val="20"/>
        </w:rPr>
      </w:pPr>
      <w:r>
        <w:rPr>
          <w:rFonts w:ascii="Verdana" w:hAnsi="Verdana" w:cs="Arial"/>
          <w:sz w:val="20"/>
          <w:szCs w:val="20"/>
        </w:rPr>
        <w:t>Jednocześnie oświadczam, że w związku z ww. okolicznością , na podstawie art. 110 ust. 2 uPzp podjąłem następujące środki naprawcze: ……………………………………………………………………………..</w:t>
      </w:r>
    </w:p>
    <w:p w14:paraId="5CE02BD6" w14:textId="77777777" w:rsidR="001270DB" w:rsidRDefault="001270DB" w:rsidP="001270DB">
      <w:pPr>
        <w:spacing w:after="0"/>
        <w:jc w:val="both"/>
        <w:rPr>
          <w:rFonts w:ascii="Verdana" w:hAnsi="Verdana" w:cs="Arial"/>
          <w:b/>
          <w:sz w:val="20"/>
          <w:szCs w:val="20"/>
        </w:rPr>
      </w:pPr>
    </w:p>
    <w:p w14:paraId="1EFE911A" w14:textId="77777777" w:rsidR="001270DB" w:rsidRDefault="001270DB" w:rsidP="001270DB">
      <w:pPr>
        <w:shd w:val="clear" w:color="auto" w:fill="BFBFBF"/>
        <w:spacing w:after="0"/>
        <w:jc w:val="both"/>
        <w:rPr>
          <w:rFonts w:ascii="Verdana" w:hAnsi="Verdana" w:cs="Arial"/>
          <w:b/>
          <w:sz w:val="20"/>
          <w:szCs w:val="20"/>
          <w:u w:val="single"/>
        </w:rPr>
      </w:pPr>
      <w:r>
        <w:rPr>
          <w:rFonts w:ascii="Verdana" w:hAnsi="Verdana" w:cs="Arial"/>
          <w:b/>
          <w:sz w:val="20"/>
          <w:szCs w:val="20"/>
          <w:u w:val="single"/>
        </w:rPr>
        <w:t>OŚWIADCZENIE DOTYCZĄCE SPEŁNIANIA WARUNKÓW UDZIAŁU W  POSTĘPOWANIU PREZ WYKONAWCĘ/WYKONAWCÓW</w:t>
      </w:r>
      <w:r>
        <w:rPr>
          <w:rFonts w:ascii="Verdana" w:hAnsi="Verdana" w:cs="Arial"/>
          <w:b/>
          <w:sz w:val="20"/>
          <w:szCs w:val="20"/>
        </w:rPr>
        <w:t>:</w:t>
      </w:r>
    </w:p>
    <w:p w14:paraId="27115C8D" w14:textId="77777777" w:rsidR="001270DB" w:rsidRDefault="001270DB" w:rsidP="001270DB">
      <w:pPr>
        <w:pStyle w:val="Akapitzlist"/>
        <w:numPr>
          <w:ilvl w:val="0"/>
          <w:numId w:val="10"/>
        </w:numPr>
        <w:spacing w:before="120" w:after="0"/>
        <w:ind w:left="402" w:hanging="357"/>
        <w:jc w:val="both"/>
        <w:rPr>
          <w:rFonts w:ascii="Verdana" w:hAnsi="Verdana" w:cs="Arial"/>
          <w:sz w:val="20"/>
          <w:szCs w:val="20"/>
        </w:rPr>
      </w:pPr>
      <w:r>
        <w:rPr>
          <w:rFonts w:ascii="Verdana" w:hAnsi="Verdana" w:cs="Arial"/>
          <w:sz w:val="20"/>
          <w:szCs w:val="20"/>
        </w:rPr>
        <w:t xml:space="preserve">Oświadczam, że spełniam warunki udziału w postępowaniu określone przez Zamawiającego w rozdziale VI SWZ (należy wskazać, który warunek udziału </w:t>
      </w:r>
      <w:r>
        <w:rPr>
          <w:rFonts w:ascii="Verdana" w:hAnsi="Verdana" w:cs="Arial"/>
          <w:sz w:val="20"/>
          <w:szCs w:val="20"/>
        </w:rPr>
        <w:br/>
        <w:t>w postępowaniu Wykonawca spełnia samodzielnie) w zakresie zdolności technicznej lub zawodowej:</w:t>
      </w:r>
    </w:p>
    <w:p w14:paraId="60185959" w14:textId="77777777" w:rsidR="001270DB" w:rsidRDefault="001270DB" w:rsidP="001270DB">
      <w:pPr>
        <w:pStyle w:val="Akapitzlist"/>
        <w:numPr>
          <w:ilvl w:val="1"/>
          <w:numId w:val="11"/>
        </w:numPr>
        <w:spacing w:after="0"/>
        <w:ind w:left="993"/>
        <w:jc w:val="both"/>
        <w:rPr>
          <w:rFonts w:ascii="Verdana" w:hAnsi="Verdana" w:cs="Arial"/>
          <w:sz w:val="20"/>
          <w:szCs w:val="20"/>
        </w:rPr>
      </w:pPr>
      <w:r>
        <w:rPr>
          <w:rFonts w:ascii="Verdana" w:hAnsi="Verdana" w:cs="Arial"/>
          <w:sz w:val="20"/>
          <w:szCs w:val="20"/>
        </w:rPr>
        <w:t>dot.  robót budowlanych ……………………………………………………………………………………</w:t>
      </w:r>
    </w:p>
    <w:p w14:paraId="21289A27" w14:textId="77777777" w:rsidR="001270DB" w:rsidRDefault="001270DB" w:rsidP="001270DB">
      <w:pPr>
        <w:pStyle w:val="Akapitzlist"/>
        <w:numPr>
          <w:ilvl w:val="1"/>
          <w:numId w:val="11"/>
        </w:numPr>
        <w:spacing w:after="0"/>
        <w:ind w:left="993"/>
        <w:jc w:val="both"/>
        <w:rPr>
          <w:rFonts w:ascii="Verdana" w:hAnsi="Verdana" w:cs="Arial"/>
          <w:sz w:val="20"/>
          <w:szCs w:val="20"/>
        </w:rPr>
      </w:pPr>
      <w:r>
        <w:rPr>
          <w:rFonts w:ascii="Verdana" w:hAnsi="Verdana" w:cs="Arial"/>
          <w:sz w:val="20"/>
          <w:szCs w:val="20"/>
        </w:rPr>
        <w:t>dot. osób skierowanych do realizacji zamówienia:</w:t>
      </w:r>
    </w:p>
    <w:p w14:paraId="2DAE9672" w14:textId="77777777" w:rsidR="001270DB" w:rsidRDefault="001270DB" w:rsidP="001270DB">
      <w:pPr>
        <w:pStyle w:val="Akapitzlist"/>
        <w:spacing w:after="0"/>
        <w:ind w:left="993"/>
        <w:jc w:val="both"/>
        <w:rPr>
          <w:rFonts w:ascii="Verdana" w:hAnsi="Verdana" w:cs="Arial"/>
          <w:sz w:val="20"/>
          <w:szCs w:val="20"/>
        </w:rPr>
      </w:pPr>
      <w:r>
        <w:rPr>
          <w:rFonts w:ascii="Verdana" w:hAnsi="Verdana" w:cs="Arial"/>
          <w:sz w:val="20"/>
          <w:szCs w:val="20"/>
        </w:rPr>
        <w:lastRenderedPageBreak/>
        <w:t>………………………………………………………………….…………………</w:t>
      </w:r>
    </w:p>
    <w:p w14:paraId="1DCE69CF" w14:textId="77777777" w:rsidR="001270DB" w:rsidRDefault="001270DB" w:rsidP="001270DB">
      <w:pPr>
        <w:pStyle w:val="Akapitzlist"/>
        <w:numPr>
          <w:ilvl w:val="0"/>
          <w:numId w:val="10"/>
        </w:numPr>
        <w:spacing w:after="0"/>
        <w:ind w:left="392"/>
        <w:jc w:val="both"/>
        <w:rPr>
          <w:rFonts w:ascii="Verdana" w:hAnsi="Verdana" w:cs="Arial"/>
          <w:sz w:val="20"/>
          <w:szCs w:val="20"/>
        </w:rPr>
      </w:pPr>
      <w:r>
        <w:rPr>
          <w:rFonts w:ascii="Verdana" w:hAnsi="Verdana" w:cs="Arial"/>
          <w:sz w:val="20"/>
          <w:szCs w:val="20"/>
        </w:rPr>
        <w:t>W odniesieniu do warunków udziału w postępowaniu oświadczam, że wykonam poniższe roboty budowlane (należy wskazać, które roboty budowlane wykona/ją Wykonawca/poszczególni Wykonawcy):</w:t>
      </w:r>
    </w:p>
    <w:p w14:paraId="12BDEE3D" w14:textId="77777777" w:rsidR="001270DB" w:rsidRDefault="001270DB" w:rsidP="001270DB">
      <w:pPr>
        <w:spacing w:after="0"/>
        <w:ind w:left="360"/>
        <w:jc w:val="both"/>
        <w:rPr>
          <w:rFonts w:ascii="Verdana" w:hAnsi="Verdana" w:cs="Arial"/>
          <w:sz w:val="20"/>
          <w:szCs w:val="20"/>
        </w:rPr>
      </w:pPr>
      <w:r>
        <w:rPr>
          <w:rFonts w:ascii="Verdana" w:hAnsi="Verdana" w:cs="Arial"/>
          <w:sz w:val="20"/>
          <w:szCs w:val="20"/>
        </w:rPr>
        <w:t>2.1.………………………………………………………………………</w:t>
      </w:r>
    </w:p>
    <w:p w14:paraId="1B694AF1" w14:textId="77777777" w:rsidR="001270DB" w:rsidRDefault="001270DB" w:rsidP="001270DB">
      <w:pPr>
        <w:spacing w:after="0"/>
        <w:ind w:left="360"/>
        <w:jc w:val="both"/>
        <w:rPr>
          <w:rFonts w:ascii="Verdana" w:hAnsi="Verdana" w:cs="Arial"/>
          <w:sz w:val="20"/>
          <w:szCs w:val="20"/>
        </w:rPr>
        <w:sectPr w:rsidR="001270DB">
          <w:headerReference w:type="default" r:id="rId15"/>
          <w:footerReference w:type="default" r:id="rId16"/>
          <w:pgSz w:w="11906" w:h="16838"/>
          <w:pgMar w:top="907" w:right="1134" w:bottom="907" w:left="1134" w:header="0" w:footer="0" w:gutter="0"/>
          <w:pgNumType w:start="1"/>
          <w:cols w:space="708"/>
          <w:formProt w:val="0"/>
          <w:docGrid w:linePitch="360"/>
        </w:sectPr>
      </w:pPr>
      <w:r>
        <w:rPr>
          <w:rFonts w:ascii="Verdana" w:hAnsi="Verdana" w:cs="Arial"/>
          <w:sz w:val="20"/>
          <w:szCs w:val="20"/>
        </w:rPr>
        <w:t>2.2.………………………………………………………………………</w:t>
      </w:r>
    </w:p>
    <w:p w14:paraId="316CBC8B" w14:textId="77777777" w:rsidR="001270DB" w:rsidRDefault="001270DB" w:rsidP="001270DB">
      <w:pPr>
        <w:pStyle w:val="Akapitzlist"/>
        <w:numPr>
          <w:ilvl w:val="0"/>
          <w:numId w:val="10"/>
        </w:numPr>
        <w:spacing w:after="0"/>
        <w:ind w:left="406"/>
        <w:jc w:val="both"/>
        <w:rPr>
          <w:rFonts w:ascii="Verdana" w:hAnsi="Verdana" w:cs="Arial"/>
          <w:sz w:val="20"/>
          <w:szCs w:val="20"/>
        </w:rPr>
      </w:pPr>
      <w:r>
        <w:rPr>
          <w:rFonts w:ascii="Verdana" w:hAnsi="Verdana" w:cs="Arial"/>
          <w:sz w:val="20"/>
          <w:szCs w:val="20"/>
        </w:rPr>
        <w:lastRenderedPageBreak/>
        <w:t xml:space="preserve">(wypełnić jeżeli dotyczy) Oświadczam, że w celu potwierdzenia spełniania warunków udziału postępowaniu polegam na zdolnościach technicznych lub zawodowych lub sytuacji finansowej lub ekonomicznej podmiotu udostępniającego zasoby </w:t>
      </w:r>
      <w:r>
        <w:rPr>
          <w:rFonts w:ascii="Verdana" w:hAnsi="Verdana" w:cs="Arial"/>
          <w:i/>
          <w:sz w:val="20"/>
          <w:szCs w:val="20"/>
        </w:rPr>
        <w:t>(podać pełną nazwę/firmę, adres, a także w zależności od podmiotu:, KRS/CEiDG) .</w:t>
      </w:r>
      <w:r>
        <w:rPr>
          <w:rFonts w:ascii="Verdana" w:hAnsi="Verdana" w:cs="Arial"/>
          <w:sz w:val="20"/>
          <w:szCs w:val="20"/>
        </w:rPr>
        <w:t xml:space="preserve">………………………………………………………………………...……………………………………………………………………………………………………………….…………………………………….., </w:t>
      </w:r>
    </w:p>
    <w:p w14:paraId="3389F4CB" w14:textId="77777777" w:rsidR="001270DB" w:rsidRDefault="001270DB" w:rsidP="001270DB">
      <w:pPr>
        <w:pStyle w:val="Akapitzlist"/>
        <w:spacing w:after="0"/>
        <w:jc w:val="both"/>
        <w:rPr>
          <w:rFonts w:ascii="Verdana" w:hAnsi="Verdana" w:cs="Arial"/>
          <w:sz w:val="20"/>
          <w:szCs w:val="20"/>
        </w:rPr>
      </w:pPr>
      <w:r>
        <w:rPr>
          <w:rFonts w:ascii="Verdana" w:hAnsi="Verdana" w:cs="Arial"/>
          <w:sz w:val="20"/>
          <w:szCs w:val="20"/>
        </w:rPr>
        <w:t>w zakresie zdolności technicznej lub zawodowej:</w:t>
      </w:r>
    </w:p>
    <w:p w14:paraId="4E80D07C" w14:textId="77777777" w:rsidR="001270DB" w:rsidRDefault="001270DB" w:rsidP="001270DB">
      <w:pPr>
        <w:pStyle w:val="Akapitzlist"/>
        <w:numPr>
          <w:ilvl w:val="1"/>
          <w:numId w:val="8"/>
        </w:numPr>
        <w:spacing w:after="0"/>
        <w:jc w:val="both"/>
        <w:rPr>
          <w:rFonts w:ascii="Verdana" w:hAnsi="Verdana" w:cs="Arial"/>
          <w:sz w:val="20"/>
          <w:szCs w:val="20"/>
        </w:rPr>
      </w:pPr>
      <w:r>
        <w:rPr>
          <w:rFonts w:ascii="Verdana" w:hAnsi="Verdana" w:cs="Arial"/>
          <w:sz w:val="20"/>
          <w:szCs w:val="20"/>
        </w:rPr>
        <w:t>dot. robót budowlanych……………………………………………………………………………………</w:t>
      </w:r>
    </w:p>
    <w:p w14:paraId="3ECAFC7D" w14:textId="77777777" w:rsidR="001270DB" w:rsidRDefault="001270DB" w:rsidP="001270DB">
      <w:pPr>
        <w:pStyle w:val="Akapitzlist"/>
        <w:numPr>
          <w:ilvl w:val="1"/>
          <w:numId w:val="8"/>
        </w:numPr>
        <w:spacing w:after="0"/>
        <w:jc w:val="both"/>
        <w:rPr>
          <w:rFonts w:ascii="Verdana" w:hAnsi="Verdana" w:cs="Arial"/>
          <w:sz w:val="20"/>
          <w:szCs w:val="20"/>
        </w:rPr>
      </w:pPr>
      <w:r>
        <w:rPr>
          <w:rFonts w:ascii="Verdana" w:hAnsi="Verdana" w:cs="Arial"/>
          <w:sz w:val="20"/>
          <w:szCs w:val="20"/>
        </w:rPr>
        <w:t>dot. osób skierowanych do realizacji zamówienia:…………………………………………</w:t>
      </w:r>
    </w:p>
    <w:p w14:paraId="0C452047" w14:textId="77777777" w:rsidR="001270DB" w:rsidRDefault="001270DB" w:rsidP="001270DB">
      <w:pPr>
        <w:pStyle w:val="Akapitzlist"/>
        <w:spacing w:after="0"/>
        <w:ind w:left="993"/>
        <w:jc w:val="both"/>
        <w:rPr>
          <w:rFonts w:ascii="Verdana" w:hAnsi="Verdana" w:cs="Arial"/>
          <w:sz w:val="20"/>
          <w:szCs w:val="20"/>
        </w:rPr>
      </w:pPr>
      <w:r>
        <w:rPr>
          <w:rFonts w:ascii="Verdana" w:hAnsi="Verdana" w:cs="Arial"/>
          <w:sz w:val="20"/>
          <w:szCs w:val="20"/>
        </w:rPr>
        <w:t>…………………………………………………</w:t>
      </w:r>
    </w:p>
    <w:p w14:paraId="52F4079A" w14:textId="77777777" w:rsidR="001270DB" w:rsidRDefault="001270DB" w:rsidP="001270DB">
      <w:pPr>
        <w:tabs>
          <w:tab w:val="left" w:pos="1134"/>
        </w:tabs>
        <w:spacing w:after="0"/>
        <w:jc w:val="both"/>
        <w:rPr>
          <w:rFonts w:ascii="Arial" w:eastAsia="TimesNewRoman" w:hAnsi="Arial" w:cs="Arial"/>
          <w:sz w:val="18"/>
          <w:szCs w:val="18"/>
          <w:highlight w:val="yellow"/>
        </w:rPr>
      </w:pPr>
    </w:p>
    <w:p w14:paraId="76D4878B" w14:textId="77777777" w:rsidR="001270DB" w:rsidRDefault="001270DB" w:rsidP="001270DB">
      <w:pPr>
        <w:tabs>
          <w:tab w:val="left" w:pos="1134"/>
        </w:tabs>
        <w:spacing w:after="0"/>
        <w:jc w:val="both"/>
        <w:rPr>
          <w:rFonts w:ascii="Arial" w:eastAsia="TimesNewRoman" w:hAnsi="Arial" w:cs="Arial"/>
          <w:sz w:val="18"/>
          <w:szCs w:val="18"/>
        </w:rPr>
      </w:pPr>
      <w:r>
        <w:rPr>
          <w:rFonts w:ascii="Arial" w:eastAsia="TimesNewRoman" w:hAnsi="Arial" w:cs="Arial"/>
          <w:sz w:val="18"/>
          <w:szCs w:val="18"/>
        </w:rPr>
        <w:t xml:space="preserve">Wykonawca, który polega na zdolnościach lub sytuacji podmiotów udostępniających zasoby, </w:t>
      </w:r>
      <w:r>
        <w:rPr>
          <w:rFonts w:ascii="Arial" w:eastAsia="TimesNewRoman" w:hAnsi="Arial" w:cs="Arial"/>
          <w:sz w:val="18"/>
          <w:szCs w:val="18"/>
          <w:u w:val="single"/>
        </w:rPr>
        <w:t>składa wraz z ofertą</w:t>
      </w:r>
      <w:r>
        <w:rPr>
          <w:rFonts w:ascii="Arial" w:eastAsia="TimesNewRoman" w:hAnsi="Arial"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5260CF37" w14:textId="77777777" w:rsidR="001270DB" w:rsidRDefault="001270DB" w:rsidP="001270DB">
      <w:pPr>
        <w:tabs>
          <w:tab w:val="left" w:pos="1134"/>
        </w:tabs>
        <w:spacing w:after="0"/>
        <w:jc w:val="both"/>
        <w:rPr>
          <w:rFonts w:ascii="Arial" w:eastAsia="TimesNewRoman" w:hAnsi="Arial" w:cs="Arial"/>
          <w:sz w:val="18"/>
          <w:szCs w:val="18"/>
        </w:rPr>
      </w:pPr>
      <w:r>
        <w:rPr>
          <w:rFonts w:ascii="Arial" w:eastAsia="TimesNewRoman" w:hAnsi="Arial" w:cs="Arial"/>
          <w:sz w:val="18"/>
          <w:szCs w:val="18"/>
        </w:rPr>
        <w:t xml:space="preserve">1) zakres dostępnych Wykonawcy zasobów podmiotu udostępniającego zasoby; </w:t>
      </w:r>
    </w:p>
    <w:p w14:paraId="66FA4439" w14:textId="77777777" w:rsidR="001270DB" w:rsidRDefault="001270DB" w:rsidP="001270DB">
      <w:pPr>
        <w:tabs>
          <w:tab w:val="left" w:pos="1134"/>
        </w:tabs>
        <w:spacing w:after="0"/>
        <w:jc w:val="both"/>
        <w:rPr>
          <w:rFonts w:ascii="Arial" w:eastAsia="TimesNewRoman" w:hAnsi="Arial" w:cs="Arial"/>
          <w:sz w:val="18"/>
          <w:szCs w:val="18"/>
        </w:rPr>
      </w:pPr>
      <w:r>
        <w:rPr>
          <w:rFonts w:ascii="Arial" w:eastAsia="TimesNewRoman" w:hAnsi="Arial" w:cs="Arial"/>
          <w:sz w:val="18"/>
          <w:szCs w:val="18"/>
        </w:rPr>
        <w:t>2) sposób i okres udostępnienia Wykonawcy i wykorzystania przez niego zasobów podmiotu udostępniającego te zasoby przy wykonywaniu zamówienia;</w:t>
      </w:r>
    </w:p>
    <w:p w14:paraId="2A183758" w14:textId="77777777" w:rsidR="001270DB" w:rsidRDefault="001270DB" w:rsidP="001270DB">
      <w:pPr>
        <w:tabs>
          <w:tab w:val="left" w:pos="1134"/>
        </w:tabs>
        <w:spacing w:after="0"/>
        <w:jc w:val="both"/>
        <w:rPr>
          <w:rFonts w:ascii="Arial" w:eastAsia="TimesNewRoman" w:hAnsi="Arial" w:cs="Arial"/>
          <w:sz w:val="18"/>
          <w:szCs w:val="18"/>
        </w:rPr>
      </w:pPr>
      <w:r>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0FEF60" w14:textId="77777777" w:rsidR="001270DB" w:rsidRDefault="001270DB" w:rsidP="001270DB">
      <w:pPr>
        <w:tabs>
          <w:tab w:val="left" w:pos="1134"/>
        </w:tabs>
        <w:spacing w:after="0"/>
        <w:jc w:val="both"/>
        <w:rPr>
          <w:rFonts w:ascii="Arial" w:eastAsia="TimesNewRoman" w:hAnsi="Arial" w:cs="Arial"/>
          <w:sz w:val="18"/>
          <w:szCs w:val="18"/>
        </w:rPr>
      </w:pPr>
      <w:r>
        <w:rPr>
          <w:rFonts w:ascii="Arial" w:eastAsia="TimesNewRoman" w:hAnsi="Arial" w:cs="Arial"/>
          <w:sz w:val="18"/>
          <w:szCs w:val="18"/>
        </w:rPr>
        <w:t>Wzór zobowiązania podmiotu udostępniającego stanowi Załącznik nr 3 do SWZ.</w:t>
      </w:r>
    </w:p>
    <w:p w14:paraId="445F2FDC" w14:textId="77777777" w:rsidR="001270DB" w:rsidRDefault="001270DB" w:rsidP="001270DB">
      <w:pPr>
        <w:tabs>
          <w:tab w:val="left" w:pos="1134"/>
        </w:tabs>
        <w:spacing w:after="0"/>
        <w:jc w:val="both"/>
        <w:rPr>
          <w:rFonts w:ascii="Verdana" w:hAnsi="Verdana" w:cs="Arial"/>
          <w:sz w:val="20"/>
          <w:szCs w:val="20"/>
        </w:rPr>
      </w:pPr>
    </w:p>
    <w:p w14:paraId="12BBD9AD" w14:textId="77777777" w:rsidR="001270DB" w:rsidRDefault="001270DB" w:rsidP="001270DB">
      <w:pPr>
        <w:spacing w:after="0"/>
        <w:jc w:val="both"/>
        <w:rPr>
          <w:rFonts w:ascii="Verdana" w:hAnsi="Verdana" w:cs="Arial"/>
          <w:sz w:val="20"/>
          <w:szCs w:val="20"/>
        </w:rPr>
      </w:pPr>
      <w:r>
        <w:rPr>
          <w:rFonts w:ascii="Verdana" w:hAnsi="Verdana" w:cs="Arial"/>
          <w:b/>
          <w:sz w:val="20"/>
          <w:szCs w:val="20"/>
          <w:highlight w:val="darkGray"/>
          <w:u w:val="single"/>
        </w:rPr>
        <w:t>OŚWIADCZENIE DOTYCZĄCE SPEŁNIANIA WARUNKÓW UDZIAŁU W  POSTĘPOWANIU PREZ PODMIOT UDOSTĘPNIAJĄCY ZASOBY:</w:t>
      </w:r>
    </w:p>
    <w:p w14:paraId="4B9A71A7" w14:textId="77777777" w:rsidR="001270DB" w:rsidRDefault="001270DB" w:rsidP="001270DB">
      <w:pPr>
        <w:pStyle w:val="Akapitzlist"/>
        <w:numPr>
          <w:ilvl w:val="0"/>
          <w:numId w:val="12"/>
        </w:numPr>
        <w:spacing w:before="120" w:after="0"/>
        <w:ind w:left="306" w:hanging="357"/>
        <w:jc w:val="both"/>
        <w:rPr>
          <w:rFonts w:ascii="Verdana" w:hAnsi="Verdana" w:cs="Arial"/>
          <w:sz w:val="20"/>
          <w:szCs w:val="20"/>
        </w:rPr>
      </w:pPr>
      <w:r>
        <w:rPr>
          <w:rFonts w:ascii="Verdana" w:hAnsi="Verdana" w:cs="Arial"/>
          <w:sz w:val="20"/>
          <w:szCs w:val="20"/>
        </w:rPr>
        <w:t xml:space="preserve">Oświadczam, że spełniam warunki udziału w postępowaniu określone przez Zamawiającego w rozdziale VI SWZ (należy wskazać, który warunek udziału </w:t>
      </w:r>
      <w:r>
        <w:rPr>
          <w:rFonts w:ascii="Verdana" w:hAnsi="Verdana" w:cs="Arial"/>
          <w:sz w:val="20"/>
          <w:szCs w:val="20"/>
        </w:rPr>
        <w:br/>
        <w:t>w postępowaniu podmiot udostępniający zasoby spełnia samodzielnie) w zakresie zdolności technicznej lub zawodowej:</w:t>
      </w:r>
    </w:p>
    <w:p w14:paraId="7F06E928" w14:textId="77777777" w:rsidR="001270DB" w:rsidRDefault="001270DB" w:rsidP="001270DB">
      <w:pPr>
        <w:pStyle w:val="Akapitzlist"/>
        <w:numPr>
          <w:ilvl w:val="1"/>
          <w:numId w:val="13"/>
        </w:numPr>
        <w:spacing w:after="0"/>
        <w:jc w:val="both"/>
        <w:rPr>
          <w:rFonts w:ascii="Verdana" w:hAnsi="Verdana" w:cs="Arial"/>
          <w:sz w:val="20"/>
          <w:szCs w:val="20"/>
        </w:rPr>
      </w:pPr>
      <w:r>
        <w:rPr>
          <w:rFonts w:ascii="Verdana" w:hAnsi="Verdana" w:cs="Arial"/>
          <w:sz w:val="20"/>
          <w:szCs w:val="20"/>
        </w:rPr>
        <w:t>dot.  robót budowlanych……………………………………………………………………………………</w:t>
      </w:r>
    </w:p>
    <w:p w14:paraId="472BAD66" w14:textId="77777777" w:rsidR="001270DB" w:rsidRDefault="001270DB" w:rsidP="001270DB">
      <w:pPr>
        <w:pStyle w:val="Akapitzlist"/>
        <w:numPr>
          <w:ilvl w:val="1"/>
          <w:numId w:val="13"/>
        </w:numPr>
        <w:spacing w:after="0"/>
        <w:ind w:left="993"/>
        <w:jc w:val="both"/>
        <w:rPr>
          <w:rFonts w:ascii="Verdana" w:hAnsi="Verdana" w:cs="Arial"/>
          <w:sz w:val="20"/>
          <w:szCs w:val="20"/>
        </w:rPr>
      </w:pPr>
      <w:r>
        <w:rPr>
          <w:rFonts w:ascii="Verdana" w:hAnsi="Verdana" w:cs="Arial"/>
          <w:sz w:val="20"/>
          <w:szCs w:val="20"/>
        </w:rPr>
        <w:t>dot. osób skierowanych do realizacji zamówienia:…………………………………………</w:t>
      </w:r>
    </w:p>
    <w:p w14:paraId="71A80448" w14:textId="77777777" w:rsidR="001270DB" w:rsidRDefault="001270DB" w:rsidP="001270DB">
      <w:pPr>
        <w:pStyle w:val="Akapitzlist"/>
        <w:spacing w:after="0"/>
        <w:ind w:left="993"/>
        <w:jc w:val="both"/>
        <w:rPr>
          <w:rFonts w:ascii="Verdana" w:hAnsi="Verdana" w:cs="Arial"/>
          <w:sz w:val="20"/>
          <w:szCs w:val="20"/>
        </w:rPr>
      </w:pPr>
      <w:r>
        <w:rPr>
          <w:rFonts w:ascii="Verdana" w:hAnsi="Verdana" w:cs="Arial"/>
          <w:sz w:val="20"/>
          <w:szCs w:val="20"/>
        </w:rPr>
        <w:t>…………………………………………………</w:t>
      </w:r>
    </w:p>
    <w:p w14:paraId="55B94361" w14:textId="77777777" w:rsidR="001270DB" w:rsidRDefault="001270DB" w:rsidP="001270DB">
      <w:pPr>
        <w:spacing w:after="0"/>
        <w:jc w:val="both"/>
        <w:rPr>
          <w:rFonts w:ascii="Verdana" w:hAnsi="Verdana" w:cs="Arial"/>
          <w:sz w:val="20"/>
          <w:szCs w:val="20"/>
        </w:rPr>
      </w:pPr>
    </w:p>
    <w:p w14:paraId="3F5AB894" w14:textId="77777777" w:rsidR="001270DB" w:rsidRDefault="001270DB" w:rsidP="001270DB">
      <w:pPr>
        <w:shd w:val="clear" w:color="auto" w:fill="BFBFBF" w:themeFill="background1" w:themeFillShade="BF"/>
        <w:spacing w:after="120"/>
        <w:jc w:val="both"/>
        <w:rPr>
          <w:rFonts w:ascii="Verdana" w:hAnsi="Verdana" w:cs="Arial"/>
          <w:b/>
          <w:iCs/>
          <w:sz w:val="20"/>
          <w:szCs w:val="20"/>
        </w:rPr>
      </w:pPr>
      <w:r>
        <w:rPr>
          <w:rFonts w:ascii="Verdana" w:hAnsi="Verdana" w:cs="Arial"/>
          <w:b/>
          <w:iCs/>
          <w:sz w:val="20"/>
          <w:szCs w:val="20"/>
        </w:rPr>
        <w:t xml:space="preserve">INFORMACJA O DOKUMENTACH NA POTWIERDZENIE UMOCOWANIA DO DZIAŁANIA </w:t>
      </w:r>
      <w:r>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1667E587" w14:textId="77777777" w:rsidR="001270DB" w:rsidRDefault="001270DB" w:rsidP="001270DB">
      <w:pPr>
        <w:spacing w:before="120" w:after="120" w:line="260" w:lineRule="exact"/>
        <w:jc w:val="both"/>
        <w:rPr>
          <w:rFonts w:ascii="Verdana" w:hAnsi="Verdana" w:cs="Arial"/>
          <w:sz w:val="20"/>
          <w:szCs w:val="20"/>
        </w:rPr>
      </w:pPr>
      <w:r>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Pr>
          <w:rFonts w:ascii="Verdana" w:hAnsi="Verdana" w:cs="Arial"/>
          <w:sz w:val="20"/>
          <w:szCs w:val="20"/>
          <w:lang w:val="x-none"/>
        </w:rPr>
        <w:t xml:space="preserve">dostęp </w:t>
      </w:r>
      <w:r>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t>o informatyzacji działalności podmiotów realizujących zadania publiczne, na podstawie następujących danych:</w:t>
      </w:r>
    </w:p>
    <w:p w14:paraId="2ADD24C4" w14:textId="77777777" w:rsidR="001270DB" w:rsidRDefault="001270DB" w:rsidP="001270DB">
      <w:pPr>
        <w:spacing w:after="60" w:line="260" w:lineRule="exact"/>
        <w:jc w:val="both"/>
        <w:rPr>
          <w:rFonts w:ascii="Verdana" w:hAnsi="Verdana" w:cs="Arial"/>
          <w:sz w:val="20"/>
          <w:szCs w:val="20"/>
        </w:rPr>
      </w:pPr>
      <w:r>
        <w:rPr>
          <w:rFonts w:ascii="Verdana" w:hAnsi="Verdana" w:cs="Arial"/>
          <w:sz w:val="20"/>
          <w:szCs w:val="20"/>
        </w:rPr>
        <w:t>z bazy danych/rejestrów:</w:t>
      </w:r>
    </w:p>
    <w:tbl>
      <w:tblPr>
        <w:tblW w:w="9750"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07" w:type="dxa"/>
        </w:tblCellMar>
        <w:tblLook w:val="04A0" w:firstRow="1" w:lastRow="0" w:firstColumn="1" w:lastColumn="0" w:noHBand="0" w:noVBand="1"/>
      </w:tblPr>
      <w:tblGrid>
        <w:gridCol w:w="708"/>
        <w:gridCol w:w="1843"/>
        <w:gridCol w:w="7199"/>
      </w:tblGrid>
      <w:tr w:rsidR="001270DB" w14:paraId="11A47C9D" w14:textId="77777777" w:rsidTr="00867034">
        <w:trPr>
          <w:tblHeader/>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0D839F1" w14:textId="77777777" w:rsidR="001270DB" w:rsidRDefault="001270DB" w:rsidP="00867034">
            <w:pPr>
              <w:pStyle w:val="Bezodstpw"/>
              <w:jc w:val="center"/>
              <w:rPr>
                <w:rFonts w:ascii="Verdana" w:eastAsia="Calibri" w:hAnsi="Verdana"/>
                <w:b/>
                <w:sz w:val="16"/>
                <w:szCs w:val="16"/>
              </w:rPr>
            </w:pPr>
            <w:r>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23371A6" w14:textId="77777777" w:rsidR="001270DB" w:rsidRDefault="001270DB" w:rsidP="00867034">
            <w:pPr>
              <w:pStyle w:val="Bezodstpw"/>
              <w:jc w:val="center"/>
              <w:rPr>
                <w:rFonts w:ascii="Verdana" w:eastAsia="Calibri" w:hAnsi="Verdana"/>
                <w:b/>
                <w:sz w:val="16"/>
                <w:szCs w:val="16"/>
              </w:rPr>
            </w:pPr>
            <w:r>
              <w:rPr>
                <w:rFonts w:ascii="Verdana" w:eastAsia="Calibri" w:hAnsi="Verdana"/>
                <w:b/>
                <w:sz w:val="16"/>
                <w:szCs w:val="16"/>
              </w:rPr>
              <w:t>Nazwa oświadczenia lub dokumentu</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A9BAF65" w14:textId="77777777" w:rsidR="001270DB" w:rsidRDefault="001270DB" w:rsidP="00867034">
            <w:pPr>
              <w:pStyle w:val="Bezodstpw"/>
              <w:jc w:val="center"/>
              <w:rPr>
                <w:rFonts w:ascii="Verdana" w:eastAsia="Calibri" w:hAnsi="Verdana"/>
                <w:b/>
                <w:sz w:val="16"/>
                <w:szCs w:val="16"/>
              </w:rPr>
            </w:pPr>
            <w:r>
              <w:rPr>
                <w:rFonts w:ascii="Verdana" w:eastAsia="Calibri" w:hAnsi="Verdana"/>
                <w:b/>
                <w:sz w:val="16"/>
                <w:szCs w:val="16"/>
              </w:rPr>
              <w:t>Adres bezpłatnej i ogólnodostępnej bazy danych/rejestru publicznego</w:t>
            </w:r>
          </w:p>
        </w:tc>
      </w:tr>
      <w:tr w:rsidR="001270DB" w14:paraId="76E83677" w14:textId="77777777" w:rsidTr="00867034">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6E4D3FBD" w14:textId="77777777" w:rsidR="001270DB" w:rsidRDefault="001270DB" w:rsidP="001270DB">
            <w:pPr>
              <w:numPr>
                <w:ilvl w:val="0"/>
                <w:numId w:val="1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49318F1" w14:textId="77777777" w:rsidR="001270DB" w:rsidRDefault="001270DB" w:rsidP="00867034">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KRS</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A30A2F4" w14:textId="77777777" w:rsidR="001270DB" w:rsidRDefault="001270DB" w:rsidP="00867034">
            <w:pPr>
              <w:spacing w:before="120" w:after="120" w:line="260" w:lineRule="exact"/>
              <w:jc w:val="center"/>
              <w:rPr>
                <w:rFonts w:ascii="Verdana" w:eastAsia="Calibri" w:hAnsi="Verdana" w:cs="Arial"/>
                <w:color w:val="000000"/>
                <w:sz w:val="16"/>
                <w:szCs w:val="16"/>
              </w:rPr>
            </w:pPr>
          </w:p>
        </w:tc>
      </w:tr>
      <w:tr w:rsidR="001270DB" w14:paraId="132ACC02" w14:textId="77777777" w:rsidTr="00867034">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57E6C8A" w14:textId="77777777" w:rsidR="001270DB" w:rsidRDefault="001270DB" w:rsidP="00867034">
            <w:pPr>
              <w:spacing w:before="120" w:after="120" w:line="260" w:lineRule="exact"/>
              <w:contextualSpacing/>
              <w:jc w:val="center"/>
              <w:rPr>
                <w:rFonts w:ascii="Verdana" w:eastAsia="Calibri" w:hAnsi="Verdana" w:cs="Arial"/>
                <w:bCs/>
                <w:color w:val="000000"/>
                <w:sz w:val="16"/>
                <w:szCs w:val="16"/>
              </w:rPr>
            </w:pPr>
            <w:r>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E16C6F9" w14:textId="77777777" w:rsidR="001270DB" w:rsidRDefault="001270DB" w:rsidP="00867034">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CEIDG</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6ADBF3F4" w14:textId="77777777" w:rsidR="001270DB" w:rsidRDefault="001270DB" w:rsidP="00867034">
            <w:pPr>
              <w:spacing w:before="120" w:after="120" w:line="260" w:lineRule="exact"/>
              <w:jc w:val="center"/>
              <w:rPr>
                <w:rFonts w:ascii="Verdana" w:eastAsia="Calibri" w:hAnsi="Verdana" w:cs="Arial"/>
                <w:i/>
                <w:color w:val="000000"/>
                <w:sz w:val="16"/>
                <w:szCs w:val="16"/>
              </w:rPr>
            </w:pPr>
          </w:p>
        </w:tc>
      </w:tr>
      <w:tr w:rsidR="001270DB" w14:paraId="162DD1F2" w14:textId="77777777" w:rsidTr="00867034">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6BE11FA6" w14:textId="77777777" w:rsidR="001270DB" w:rsidRDefault="001270DB" w:rsidP="00867034">
            <w:pPr>
              <w:spacing w:before="120" w:after="120" w:line="260" w:lineRule="exact"/>
              <w:contextualSpacing/>
              <w:jc w:val="center"/>
              <w:rPr>
                <w:rFonts w:ascii="Verdana" w:eastAsia="Calibri" w:hAnsi="Verdana" w:cs="Arial"/>
                <w:bCs/>
                <w:color w:val="000000"/>
                <w:sz w:val="16"/>
                <w:szCs w:val="16"/>
              </w:rPr>
            </w:pPr>
            <w:r>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688029D" w14:textId="77777777" w:rsidR="001270DB" w:rsidRDefault="001270DB" w:rsidP="00867034">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[inny]</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AD91CAD" w14:textId="77777777" w:rsidR="001270DB" w:rsidRDefault="001270DB" w:rsidP="00867034">
            <w:pPr>
              <w:spacing w:before="120" w:after="120" w:line="260" w:lineRule="exact"/>
              <w:jc w:val="center"/>
              <w:rPr>
                <w:rFonts w:ascii="Verdana" w:eastAsia="Calibri" w:hAnsi="Verdana" w:cs="Arial"/>
                <w:color w:val="000000"/>
                <w:sz w:val="16"/>
                <w:szCs w:val="16"/>
                <w:lang w:val="x-none"/>
              </w:rPr>
            </w:pPr>
          </w:p>
        </w:tc>
      </w:tr>
    </w:tbl>
    <w:p w14:paraId="76DBF41F" w14:textId="77777777" w:rsidR="001270DB" w:rsidRDefault="001270DB" w:rsidP="001270DB">
      <w:pPr>
        <w:spacing w:after="60"/>
        <w:rPr>
          <w:rFonts w:ascii="Verdana" w:hAnsi="Verdana" w:cs="Arial"/>
          <w:i/>
          <w:sz w:val="20"/>
          <w:szCs w:val="20"/>
        </w:rPr>
      </w:pPr>
      <w:r>
        <w:rPr>
          <w:rFonts w:ascii="Verdana" w:hAnsi="Verdana" w:cs="Arial"/>
          <w:sz w:val="20"/>
          <w:szCs w:val="20"/>
        </w:rPr>
        <w:t>w dyspozycji Zamawiającego</w:t>
      </w:r>
      <w:r>
        <w:rPr>
          <w:rFonts w:ascii="Verdana" w:hAnsi="Verdana" w:cs="Arial"/>
          <w:i/>
          <w:sz w:val="20"/>
          <w:szCs w:val="20"/>
        </w:rPr>
        <w:t>:</w:t>
      </w:r>
    </w:p>
    <w:tbl>
      <w:tblPr>
        <w:tblW w:w="9750"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07" w:type="dxa"/>
        </w:tblCellMar>
        <w:tblLook w:val="04A0" w:firstRow="1" w:lastRow="0" w:firstColumn="1" w:lastColumn="0" w:noHBand="0" w:noVBand="1"/>
      </w:tblPr>
      <w:tblGrid>
        <w:gridCol w:w="708"/>
        <w:gridCol w:w="3119"/>
        <w:gridCol w:w="5923"/>
      </w:tblGrid>
      <w:tr w:rsidR="001270DB" w14:paraId="54C921D3" w14:textId="77777777" w:rsidTr="00867034">
        <w:trPr>
          <w:tblHeader/>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6F3146D7" w14:textId="77777777" w:rsidR="001270DB" w:rsidRDefault="001270DB" w:rsidP="00867034">
            <w:pPr>
              <w:pStyle w:val="Bezodstpw"/>
              <w:jc w:val="center"/>
              <w:rPr>
                <w:rFonts w:ascii="Verdana" w:eastAsia="Calibri" w:hAnsi="Verdana"/>
                <w:b/>
                <w:sz w:val="16"/>
                <w:szCs w:val="16"/>
              </w:rPr>
            </w:pPr>
            <w:r>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5077906E" w14:textId="77777777" w:rsidR="001270DB" w:rsidRDefault="001270DB" w:rsidP="00867034">
            <w:pPr>
              <w:pStyle w:val="Bezodstpw"/>
              <w:jc w:val="center"/>
              <w:rPr>
                <w:rFonts w:ascii="Verdana" w:eastAsia="Calibri" w:hAnsi="Verdana"/>
                <w:b/>
                <w:sz w:val="16"/>
                <w:szCs w:val="16"/>
              </w:rPr>
            </w:pPr>
            <w:r>
              <w:rPr>
                <w:rFonts w:ascii="Verdana" w:eastAsia="Calibri" w:hAnsi="Verdana"/>
                <w:b/>
                <w:sz w:val="16"/>
                <w:szCs w:val="16"/>
              </w:rPr>
              <w:t>Nazwa oświadczenia lub dokumentu</w:t>
            </w:r>
          </w:p>
        </w:tc>
        <w:tc>
          <w:tcPr>
            <w:tcW w:w="592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5EC9C36" w14:textId="77777777" w:rsidR="001270DB" w:rsidRDefault="001270DB" w:rsidP="00867034">
            <w:pPr>
              <w:pStyle w:val="Bezodstpw"/>
              <w:jc w:val="center"/>
              <w:rPr>
                <w:rFonts w:ascii="Verdana" w:eastAsia="Calibri" w:hAnsi="Verdana"/>
                <w:b/>
                <w:sz w:val="16"/>
                <w:szCs w:val="16"/>
              </w:rPr>
            </w:pPr>
            <w:r>
              <w:rPr>
                <w:rFonts w:ascii="Verdana" w:eastAsia="Calibri" w:hAnsi="Verdana"/>
                <w:b/>
                <w:sz w:val="16"/>
                <w:szCs w:val="16"/>
              </w:rPr>
              <w:t>Dane umożliwiające dostęp do tych środków</w:t>
            </w:r>
          </w:p>
          <w:p w14:paraId="31318BB3" w14:textId="77777777" w:rsidR="001270DB" w:rsidRDefault="001270DB" w:rsidP="00867034">
            <w:pPr>
              <w:pStyle w:val="Bezodstpw"/>
              <w:jc w:val="center"/>
              <w:rPr>
                <w:rFonts w:ascii="Verdana" w:eastAsia="Calibri" w:hAnsi="Verdana"/>
                <w:b/>
                <w:sz w:val="16"/>
                <w:szCs w:val="16"/>
              </w:rPr>
            </w:pPr>
            <w:r>
              <w:rPr>
                <w:rFonts w:ascii="Verdana" w:eastAsia="Calibri" w:hAnsi="Verdana"/>
                <w:b/>
                <w:sz w:val="16"/>
                <w:szCs w:val="16"/>
              </w:rPr>
              <w:t>(postępowanie, do którego został złożony podmiotowy środek dowodowy – nazwa, nr sprawy, nr ogłoszenia itp.)</w:t>
            </w:r>
          </w:p>
        </w:tc>
      </w:tr>
      <w:tr w:rsidR="001270DB" w14:paraId="0BC6B580" w14:textId="77777777" w:rsidTr="00867034">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32386A6" w14:textId="77777777" w:rsidR="001270DB" w:rsidRDefault="001270DB" w:rsidP="00867034">
            <w:pPr>
              <w:pStyle w:val="Bezodstpw"/>
              <w:jc w:val="center"/>
              <w:rPr>
                <w:rFonts w:ascii="Verdana" w:eastAsia="Calibri" w:hAnsi="Verdana"/>
                <w:sz w:val="16"/>
                <w:szCs w:val="16"/>
              </w:rPr>
            </w:pPr>
            <w:r>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4F176D4" w14:textId="77777777" w:rsidR="001270DB" w:rsidRDefault="001270DB" w:rsidP="00867034">
            <w:pPr>
              <w:pStyle w:val="Bezodstpw"/>
              <w:jc w:val="center"/>
              <w:rPr>
                <w:rFonts w:ascii="Verdana" w:eastAsia="Calibri" w:hAnsi="Verdana"/>
                <w:sz w:val="18"/>
                <w:szCs w:val="18"/>
              </w:rPr>
            </w:pPr>
          </w:p>
        </w:tc>
        <w:tc>
          <w:tcPr>
            <w:tcW w:w="592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E688BC3" w14:textId="77777777" w:rsidR="001270DB" w:rsidRDefault="001270DB" w:rsidP="00867034">
            <w:pPr>
              <w:pStyle w:val="Bezodstpw"/>
              <w:jc w:val="center"/>
              <w:rPr>
                <w:rFonts w:ascii="Verdana" w:eastAsia="Calibri" w:hAnsi="Verdana"/>
                <w:sz w:val="18"/>
                <w:szCs w:val="18"/>
              </w:rPr>
            </w:pPr>
          </w:p>
        </w:tc>
      </w:tr>
      <w:tr w:rsidR="001270DB" w14:paraId="626CB255" w14:textId="77777777" w:rsidTr="00867034">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612D9423" w14:textId="77777777" w:rsidR="001270DB" w:rsidRDefault="001270DB" w:rsidP="00867034">
            <w:pPr>
              <w:pStyle w:val="Bezodstpw"/>
              <w:jc w:val="center"/>
              <w:rPr>
                <w:rFonts w:ascii="Verdana" w:eastAsia="Calibri" w:hAnsi="Verdana"/>
                <w:sz w:val="16"/>
                <w:szCs w:val="16"/>
              </w:rPr>
            </w:pPr>
            <w:r>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C98FC1A" w14:textId="77777777" w:rsidR="001270DB" w:rsidRDefault="001270DB" w:rsidP="00867034">
            <w:pPr>
              <w:pStyle w:val="Bezodstpw"/>
              <w:jc w:val="center"/>
              <w:rPr>
                <w:rFonts w:ascii="Verdana" w:eastAsia="Calibri" w:hAnsi="Verdana"/>
                <w:sz w:val="18"/>
                <w:szCs w:val="18"/>
              </w:rPr>
            </w:pPr>
          </w:p>
        </w:tc>
        <w:tc>
          <w:tcPr>
            <w:tcW w:w="592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40C2ED1" w14:textId="77777777" w:rsidR="001270DB" w:rsidRDefault="001270DB" w:rsidP="00867034">
            <w:pPr>
              <w:pStyle w:val="Bezodstpw"/>
              <w:jc w:val="center"/>
              <w:rPr>
                <w:rFonts w:ascii="Verdana" w:eastAsia="Calibri" w:hAnsi="Verdana"/>
                <w:sz w:val="18"/>
                <w:szCs w:val="18"/>
              </w:rPr>
            </w:pPr>
          </w:p>
        </w:tc>
      </w:tr>
    </w:tbl>
    <w:p w14:paraId="7F025FBC" w14:textId="77777777" w:rsidR="001270DB" w:rsidRDefault="001270DB" w:rsidP="001270DB">
      <w:pPr>
        <w:spacing w:after="0"/>
        <w:jc w:val="both"/>
        <w:rPr>
          <w:rFonts w:ascii="Verdana" w:hAnsi="Verdana" w:cs="Arial"/>
          <w:sz w:val="20"/>
          <w:szCs w:val="20"/>
        </w:rPr>
      </w:pPr>
    </w:p>
    <w:p w14:paraId="191FAEFA" w14:textId="77777777" w:rsidR="001270DB" w:rsidRDefault="001270DB" w:rsidP="001270DB">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6F887413" w14:textId="77777777" w:rsidR="001270DB" w:rsidRDefault="001270DB" w:rsidP="001270DB">
      <w:pPr>
        <w:spacing w:after="0"/>
        <w:jc w:val="both"/>
        <w:rPr>
          <w:rFonts w:ascii="Verdana" w:hAnsi="Verdana" w:cs="Arial"/>
          <w:sz w:val="20"/>
          <w:szCs w:val="20"/>
        </w:rPr>
      </w:pPr>
      <w:r>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0D9F323" w14:textId="77777777" w:rsidR="001270DB" w:rsidRDefault="001270DB" w:rsidP="001270DB">
      <w:pPr>
        <w:spacing w:after="0"/>
        <w:jc w:val="both"/>
      </w:pPr>
      <w:bookmarkStart w:id="1" w:name="_Hlk63685028"/>
      <w:bookmarkEnd w:id="1"/>
    </w:p>
    <w:p w14:paraId="245177D5" w14:textId="77777777" w:rsidR="001270DB" w:rsidRDefault="001270DB" w:rsidP="001270DB">
      <w:pPr>
        <w:spacing w:after="0"/>
        <w:rPr>
          <w:rFonts w:ascii="Arial" w:eastAsia="Calibri" w:hAnsi="Arial" w:cs="Arial"/>
          <w:sz w:val="18"/>
          <w:szCs w:val="18"/>
        </w:rPr>
      </w:pPr>
    </w:p>
    <w:p w14:paraId="646EF25B" w14:textId="77777777" w:rsidR="001270DB" w:rsidRDefault="001270DB" w:rsidP="001270DB">
      <w:pPr>
        <w:spacing w:after="0"/>
        <w:jc w:val="both"/>
        <w:rPr>
          <w:rFonts w:ascii="Verdana" w:hAnsi="Verdana"/>
          <w:b/>
          <w:sz w:val="20"/>
          <w:szCs w:val="20"/>
        </w:rPr>
      </w:pPr>
      <w:r>
        <w:rPr>
          <w:rFonts w:ascii="Verdana" w:hAnsi="Verdana"/>
          <w:b/>
          <w:sz w:val="20"/>
          <w:szCs w:val="20"/>
        </w:rPr>
        <w:t xml:space="preserve">Oświadczenie musi być opatrzone odpowiednio przez osobę lub osoby uprawnione do reprezentowania Wykonawcy/Wykonawcy wspólnie ubiegającego się </w:t>
      </w:r>
      <w:r>
        <w:rPr>
          <w:rFonts w:ascii="Verdana" w:hAnsi="Verdana"/>
          <w:b/>
          <w:sz w:val="20"/>
          <w:szCs w:val="20"/>
        </w:rPr>
        <w:br/>
        <w:t>o zamówienie/podmiotu udostępniającego zasoby kwalifikowanym podpisem elektronicznym lub podpisem zaufanym lub podpisem osobistym.</w:t>
      </w:r>
    </w:p>
    <w:p w14:paraId="0F546DF2" w14:textId="77777777" w:rsidR="001270DB" w:rsidRDefault="001270DB" w:rsidP="001270DB">
      <w:pPr>
        <w:spacing w:after="0"/>
        <w:jc w:val="both"/>
        <w:rPr>
          <w:rFonts w:ascii="Verdana" w:hAnsi="Verdana"/>
          <w:b/>
          <w:sz w:val="20"/>
          <w:szCs w:val="20"/>
        </w:rPr>
      </w:pPr>
      <w:r>
        <w:rPr>
          <w:rFonts w:ascii="Verdana" w:hAnsi="Verdana"/>
          <w:b/>
          <w:sz w:val="20"/>
          <w:szCs w:val="20"/>
        </w:rPr>
        <w:t>Oświadczenie należy złożyć wraz z ofertą.</w:t>
      </w:r>
      <w:bookmarkStart w:id="2" w:name="_Hlk73739586"/>
      <w:bookmarkEnd w:id="2"/>
    </w:p>
    <w:p w14:paraId="350A8B12" w14:textId="77777777" w:rsidR="001270DB" w:rsidRDefault="001270DB" w:rsidP="001270DB">
      <w:pPr>
        <w:spacing w:after="0"/>
        <w:rPr>
          <w:rFonts w:ascii="Arial" w:hAnsi="Arial" w:cs="Arial"/>
          <w:sz w:val="18"/>
          <w:szCs w:val="18"/>
        </w:rPr>
      </w:pPr>
    </w:p>
    <w:p w14:paraId="7086072E" w14:textId="77777777" w:rsidR="001270DB" w:rsidRDefault="001270DB" w:rsidP="001270DB">
      <w:pPr>
        <w:spacing w:after="0"/>
      </w:pPr>
    </w:p>
    <w:p w14:paraId="60CE6127" w14:textId="77777777" w:rsidR="001270DB" w:rsidRDefault="001270DB" w:rsidP="001270DB">
      <w:pPr>
        <w:spacing w:after="0"/>
        <w:rPr>
          <w:rFonts w:ascii="Verdana" w:hAnsi="Verdana" w:cs="Arial"/>
          <w:sz w:val="20"/>
        </w:rPr>
      </w:pPr>
    </w:p>
    <w:p w14:paraId="6871EF4E" w14:textId="77777777" w:rsidR="001270DB" w:rsidRDefault="001270DB" w:rsidP="001270DB">
      <w:pPr>
        <w:spacing w:after="0" w:line="240" w:lineRule="auto"/>
      </w:pPr>
      <w:bookmarkStart w:id="3" w:name="_Hlk61446709"/>
      <w:bookmarkEnd w:id="3"/>
    </w:p>
    <w:p w14:paraId="4FE6D634" w14:textId="77777777" w:rsidR="00CD2593" w:rsidRPr="00CD2593" w:rsidRDefault="00CD2593" w:rsidP="00CD2593">
      <w:pPr>
        <w:rPr>
          <w:rFonts w:ascii="Times New Roman" w:eastAsia="Times New Roman" w:hAnsi="Times New Roman" w:cs="Arial"/>
          <w:sz w:val="16"/>
          <w:szCs w:val="16"/>
          <w:lang w:eastAsia="pl-PL"/>
        </w:rPr>
      </w:pPr>
    </w:p>
    <w:sectPr w:rsidR="00CD2593" w:rsidRPr="00CD2593" w:rsidSect="00FA0A9F">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673E" w14:textId="77777777" w:rsidR="00433B20" w:rsidRDefault="00433B20">
      <w:pPr>
        <w:spacing w:after="0" w:line="240" w:lineRule="auto"/>
      </w:pPr>
      <w:r>
        <w:separator/>
      </w:r>
    </w:p>
  </w:endnote>
  <w:endnote w:type="continuationSeparator" w:id="0">
    <w:p w14:paraId="4A24551A" w14:textId="77777777" w:rsidR="00433B20" w:rsidRDefault="004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 new  roma">
    <w:altName w:val="Calibri"/>
    <w:charset w:val="01"/>
    <w:family w:val="auto"/>
    <w:pitch w:val="default"/>
  </w:font>
  <w:font w:name="Arial Black">
    <w:panose1 w:val="020B0A04020102020204"/>
    <w:charset w:val="EE"/>
    <w:family w:val="swiss"/>
    <w:pitch w:val="variable"/>
    <w:sig w:usb0="A00002AF" w:usb1="400078FB" w:usb2="00000000" w:usb3="00000000" w:csb0="0000009F" w:csb1="00000000"/>
  </w:font>
  <w:font w:name="TimesNewRoman">
    <w:altName w:val="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5043" w14:textId="77777777" w:rsidR="009C5CF3" w:rsidRDefault="00B60BDE">
    <w:pPr>
      <w:pStyle w:val="Stopka"/>
    </w:pPr>
    <w:r>
      <w:rPr>
        <w:noProof/>
      </w:rPr>
      <mc:AlternateContent>
        <mc:Choice Requires="wps">
          <w:drawing>
            <wp:anchor distT="0" distB="0" distL="114300" distR="114300" simplePos="0" relativeHeight="251659264" behindDoc="1" locked="0" layoutInCell="1" allowOverlap="1" wp14:anchorId="3EE79EC8" wp14:editId="56C32AB5">
              <wp:simplePos x="0" y="0"/>
              <wp:positionH relativeFrom="rightMargin">
                <wp:align>center</wp:align>
              </wp:positionH>
              <wp:positionV relativeFrom="paragraph">
                <wp:align>center</wp:align>
              </wp:positionV>
              <wp:extent cx="566420" cy="192405"/>
              <wp:effectExtent l="0" t="0" r="0" b="0"/>
              <wp:wrapNone/>
              <wp:docPr id="1" name="Prostokąt 650"/>
              <wp:cNvGraphicFramePr/>
              <a:graphic xmlns:a="http://schemas.openxmlformats.org/drawingml/2006/main">
                <a:graphicData uri="http://schemas.microsoft.com/office/word/2010/wordprocessingShape">
                  <wps:wsp>
                    <wps:cNvSpPr/>
                    <wps:spPr>
                      <a:xfrm rot="10800000" flipH="1">
                        <a:off x="0" y="0"/>
                        <a:ext cx="565920" cy="191880"/>
                      </a:xfrm>
                      <a:prstGeom prst="rect">
                        <a:avLst/>
                      </a:prstGeom>
                      <a:noFill/>
                      <a:ln>
                        <a:noFill/>
                      </a:ln>
                    </wps:spPr>
                    <wps:style>
                      <a:lnRef idx="0">
                        <a:scrgbClr r="0" g="0" b="0"/>
                      </a:lnRef>
                      <a:fillRef idx="0">
                        <a:scrgbClr r="0" g="0" b="0"/>
                      </a:fillRef>
                      <a:effectRef idx="0">
                        <a:scrgbClr r="0" g="0" b="0"/>
                      </a:effectRef>
                      <a:fontRef idx="minor"/>
                    </wps:style>
                    <wps:txbx>
                      <w:txbxContent>
                        <w:sdt>
                          <w:sdtPr>
                            <w:id w:val="1099004419"/>
                            <w:docPartObj>
                              <w:docPartGallery w:val="Page Numbers (Bottom of Page)"/>
                              <w:docPartUnique/>
                            </w:docPartObj>
                          </w:sdtPr>
                          <w:sdtEndPr/>
                          <w:sdtContent>
                            <w:p w14:paraId="75F670E1" w14:textId="77777777" w:rsidR="009C5CF3" w:rsidRDefault="00433B20">
                              <w:pPr>
                                <w:pStyle w:val="Zawartoramki"/>
                                <w:pBdr>
                                  <w:top w:val="single" w:sz="4" w:space="1" w:color="7F7F7F"/>
                                </w:pBdr>
                                <w:jc w:val="center"/>
                                <w:rPr>
                                  <w:color w:val="003399"/>
                                </w:rPr>
                              </w:pPr>
                            </w:p>
                          </w:sdtContent>
                        </w:sdt>
                      </w:txbxContent>
                    </wps:txbx>
                    <wps:bodyPr tIns="0" bIns="0">
                      <a:noAutofit/>
                    </wps:bodyPr>
                  </wps:wsp>
                </a:graphicData>
              </a:graphic>
            </wp:anchor>
          </w:drawing>
        </mc:Choice>
        <mc:Fallback>
          <w:pict>
            <v:rect w14:anchorId="3EE79EC8" id="Prostokąt 650" o:spid="_x0000_s1026" style="position:absolute;margin-left:0;margin-top:0;width:44.6pt;height:15.15pt;rotation:180;flip:x;z-index:-251657216;visibility:visible;mso-wrap-style:square;mso-wrap-distance-left:9pt;mso-wrap-distance-top:0;mso-wrap-distance-right:9pt;mso-wrap-distance-bottom:0;mso-position-horizontal:center;mso-position-horizontal-relative:right-margin-area;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" filled="f" stroked="f">
              <v:textbox inset=",0,,0">
                <w:txbxContent>
                  <w:sdt>
                    <w:sdtPr>
                      <w:id w:val="1099004419"/>
                      <w:docPartObj>
                        <w:docPartGallery w:val="Page Numbers (Bottom of Page)"/>
                        <w:docPartUnique/>
                      </w:docPartObj>
                    </w:sdtPr>
                    <w:sdtEndPr/>
                    <w:sdtContent>
                      <w:p w14:paraId="75F670E1" w14:textId="77777777" w:rsidR="009C5CF3" w:rsidRDefault="00B60BDE">
                        <w:pPr>
                          <w:pStyle w:val="Zawartoramki"/>
                          <w:pBdr>
                            <w:top w:val="single" w:sz="4" w:space="1" w:color="7F7F7F"/>
                          </w:pBdr>
                          <w:jc w:val="center"/>
                          <w:rPr>
                            <w:color w:val="003399"/>
                          </w:rPr>
                        </w:pPr>
                      </w:p>
                    </w:sdtContent>
                  </w:sdt>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9661" w14:textId="77777777" w:rsidR="00433B20" w:rsidRDefault="00433B20">
      <w:pPr>
        <w:spacing w:after="0" w:line="240" w:lineRule="auto"/>
      </w:pPr>
      <w:r>
        <w:separator/>
      </w:r>
    </w:p>
  </w:footnote>
  <w:footnote w:type="continuationSeparator" w:id="0">
    <w:p w14:paraId="729EDFD7" w14:textId="77777777" w:rsidR="00433B20" w:rsidRDefault="00433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787" w14:textId="77777777" w:rsidR="009C5CF3" w:rsidRDefault="00433B20">
    <w:pPr>
      <w:pStyle w:val="Nagwek"/>
      <w:rPr>
        <w:rFonts w:ascii="Arial Black" w:hAnsi="Arial Black"/>
      </w:rPr>
    </w:pPr>
  </w:p>
  <w:p w14:paraId="68487AAD" w14:textId="77777777" w:rsidR="009C5CF3" w:rsidRDefault="00433B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E0F"/>
    <w:multiLevelType w:val="hybridMultilevel"/>
    <w:tmpl w:val="646853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7997D00"/>
    <w:multiLevelType w:val="multilevel"/>
    <w:tmpl w:val="59987BD2"/>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A2359C"/>
    <w:multiLevelType w:val="hybridMultilevel"/>
    <w:tmpl w:val="D8D85BB6"/>
    <w:lvl w:ilvl="0" w:tplc="C1BCF2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A7A0274"/>
    <w:multiLevelType w:val="multilevel"/>
    <w:tmpl w:val="B93A5CC8"/>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EE43AB0"/>
    <w:multiLevelType w:val="multilevel"/>
    <w:tmpl w:val="84ECF7BE"/>
    <w:lvl w:ilvl="0">
      <w:start w:val="1"/>
      <w:numFmt w:val="decimal"/>
      <w:suff w:val="nothing"/>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535691"/>
    <w:multiLevelType w:val="hybridMultilevel"/>
    <w:tmpl w:val="6A4A1A34"/>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7" w15:restartNumberingAfterBreak="0">
    <w:nsid w:val="2CBC63E5"/>
    <w:multiLevelType w:val="hybridMultilevel"/>
    <w:tmpl w:val="FDFEBDF0"/>
    <w:lvl w:ilvl="0" w:tplc="D07847DA">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330B712E"/>
    <w:multiLevelType w:val="multilevel"/>
    <w:tmpl w:val="8D5EFA52"/>
    <w:lvl w:ilvl="0">
      <w:start w:val="1"/>
      <w:numFmt w:val="decimal"/>
      <w:lvlText w:val="%1."/>
      <w:lvlJc w:val="left"/>
      <w:pPr>
        <w:tabs>
          <w:tab w:val="num" w:pos="1211"/>
        </w:tabs>
        <w:ind w:left="1211" w:hanging="360"/>
      </w:pPr>
      <w:rPr>
        <w:b w:val="0"/>
      </w:rPr>
    </w:lvl>
    <w:lvl w:ilvl="1">
      <w:start w:val="1"/>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2291" w:hanging="1440"/>
      </w:pPr>
    </w:lvl>
    <w:lvl w:ilvl="5">
      <w:start w:val="1"/>
      <w:numFmt w:val="decimal"/>
      <w:lvlText w:val="%1.%2.%3.%4.%5.%6."/>
      <w:lvlJc w:val="left"/>
      <w:pPr>
        <w:ind w:left="2291" w:hanging="1440"/>
      </w:pPr>
    </w:lvl>
    <w:lvl w:ilvl="6">
      <w:start w:val="1"/>
      <w:numFmt w:val="decimal"/>
      <w:lvlText w:val="%1.%2.%3.%4.%5.%6.%7."/>
      <w:lvlJc w:val="left"/>
      <w:pPr>
        <w:ind w:left="2651" w:hanging="1800"/>
      </w:pPr>
    </w:lvl>
    <w:lvl w:ilvl="7">
      <w:start w:val="1"/>
      <w:numFmt w:val="decimal"/>
      <w:lvlText w:val="%1.%2.%3.%4.%5.%6.%7.%8."/>
      <w:lvlJc w:val="left"/>
      <w:pPr>
        <w:ind w:left="3011" w:hanging="2160"/>
      </w:pPr>
    </w:lvl>
    <w:lvl w:ilvl="8">
      <w:start w:val="1"/>
      <w:numFmt w:val="decimal"/>
      <w:lvlText w:val="%1.%2.%3.%4.%5.%6.%7.%8.%9."/>
      <w:lvlJc w:val="left"/>
      <w:pPr>
        <w:ind w:left="3011" w:hanging="2160"/>
      </w:pPr>
    </w:lvl>
  </w:abstractNum>
  <w:abstractNum w:abstractNumId="9" w15:restartNumberingAfterBreak="0">
    <w:nsid w:val="339E5FD8"/>
    <w:multiLevelType w:val="multilevel"/>
    <w:tmpl w:val="52E8FB24"/>
    <w:lvl w:ilvl="0">
      <w:start w:val="1"/>
      <w:numFmt w:val="decimal"/>
      <w:lvlText w:val="%1."/>
      <w:lvlJc w:val="left"/>
      <w:pPr>
        <w:ind w:left="720" w:hanging="360"/>
      </w:pPr>
      <w:rPr>
        <w:rFonts w:ascii="Arial" w:hAnsi="Arial"/>
        <w:b/>
        <w:i w:val="0"/>
        <w:sz w:val="16"/>
        <w:szCs w:val="16"/>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0" w15:restartNumberingAfterBreak="0">
    <w:nsid w:val="41FB7541"/>
    <w:multiLevelType w:val="hybridMultilevel"/>
    <w:tmpl w:val="C81EADA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3FA6866"/>
    <w:multiLevelType w:val="hybridMultilevel"/>
    <w:tmpl w:val="CCBE2776"/>
    <w:lvl w:ilvl="0" w:tplc="3EA234C6">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16B0148"/>
    <w:multiLevelType w:val="multilevel"/>
    <w:tmpl w:val="BCA0C5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6DD264E3"/>
    <w:multiLevelType w:val="multilevel"/>
    <w:tmpl w:val="2F845BCC"/>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E93899"/>
    <w:multiLevelType w:val="multilevel"/>
    <w:tmpl w:val="121E8FA6"/>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16cid:durableId="62947068">
    <w:abstractNumId w:val="4"/>
  </w:num>
  <w:num w:numId="2" w16cid:durableId="477115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4095">
    <w:abstractNumId w:val="6"/>
  </w:num>
  <w:num w:numId="4" w16cid:durableId="539702864">
    <w:abstractNumId w:val="2"/>
  </w:num>
  <w:num w:numId="5" w16cid:durableId="1123497706">
    <w:abstractNumId w:val="10"/>
  </w:num>
  <w:num w:numId="6" w16cid:durableId="11885670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8151776">
    <w:abstractNumId w:val="0"/>
  </w:num>
  <w:num w:numId="8" w16cid:durableId="1090347740">
    <w:abstractNumId w:val="8"/>
  </w:num>
  <w:num w:numId="9" w16cid:durableId="1635988081">
    <w:abstractNumId w:val="13"/>
  </w:num>
  <w:num w:numId="10" w16cid:durableId="1546790462">
    <w:abstractNumId w:val="1"/>
  </w:num>
  <w:num w:numId="11" w16cid:durableId="1435399489">
    <w:abstractNumId w:val="12"/>
  </w:num>
  <w:num w:numId="12" w16cid:durableId="46878951">
    <w:abstractNumId w:val="3"/>
  </w:num>
  <w:num w:numId="13" w16cid:durableId="1712338479">
    <w:abstractNumId w:val="14"/>
  </w:num>
  <w:num w:numId="14" w16cid:durableId="2008752363">
    <w:abstractNumId w:val="9"/>
  </w:num>
  <w:num w:numId="15" w16cid:durableId="343244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24"/>
    <w:rsid w:val="001214D4"/>
    <w:rsid w:val="001270DB"/>
    <w:rsid w:val="00152D89"/>
    <w:rsid w:val="001818DC"/>
    <w:rsid w:val="002403B5"/>
    <w:rsid w:val="002C47BC"/>
    <w:rsid w:val="002D0F40"/>
    <w:rsid w:val="003123C8"/>
    <w:rsid w:val="003D4EBE"/>
    <w:rsid w:val="003E5B5A"/>
    <w:rsid w:val="00433B20"/>
    <w:rsid w:val="004F792D"/>
    <w:rsid w:val="005116B5"/>
    <w:rsid w:val="005244D1"/>
    <w:rsid w:val="00536425"/>
    <w:rsid w:val="00591E86"/>
    <w:rsid w:val="00602603"/>
    <w:rsid w:val="00627240"/>
    <w:rsid w:val="006C4D3A"/>
    <w:rsid w:val="006F1267"/>
    <w:rsid w:val="007248F3"/>
    <w:rsid w:val="007767A3"/>
    <w:rsid w:val="008A1D5A"/>
    <w:rsid w:val="008E4C72"/>
    <w:rsid w:val="008F30D9"/>
    <w:rsid w:val="00900C46"/>
    <w:rsid w:val="00905C7D"/>
    <w:rsid w:val="009214B9"/>
    <w:rsid w:val="009304FC"/>
    <w:rsid w:val="009677F7"/>
    <w:rsid w:val="00967E82"/>
    <w:rsid w:val="009C2319"/>
    <w:rsid w:val="009E48F8"/>
    <w:rsid w:val="00A04161"/>
    <w:rsid w:val="00A0516B"/>
    <w:rsid w:val="00AE34B4"/>
    <w:rsid w:val="00B60BDE"/>
    <w:rsid w:val="00B852AE"/>
    <w:rsid w:val="00C44CB0"/>
    <w:rsid w:val="00C82F76"/>
    <w:rsid w:val="00C931D3"/>
    <w:rsid w:val="00CA2000"/>
    <w:rsid w:val="00CD2593"/>
    <w:rsid w:val="00CF05D8"/>
    <w:rsid w:val="00DD78A1"/>
    <w:rsid w:val="00E200BD"/>
    <w:rsid w:val="00E76695"/>
    <w:rsid w:val="00E86524"/>
    <w:rsid w:val="00F16221"/>
    <w:rsid w:val="00FA0A9F"/>
    <w:rsid w:val="00FA3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1E7A"/>
  <w15:chartTrackingRefBased/>
  <w15:docId w15:val="{B97123B6-24BC-4E4E-8515-0CD1933D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524"/>
    <w:pPr>
      <w:spacing w:after="200" w:line="276" w:lineRule="auto"/>
    </w:pPr>
  </w:style>
  <w:style w:type="paragraph" w:styleId="Nagwek1">
    <w:name w:val="heading 1"/>
    <w:basedOn w:val="Normalny"/>
    <w:link w:val="Nagwek1Znak"/>
    <w:qFormat/>
    <w:rsid w:val="001270DB"/>
    <w:pPr>
      <w:keepNext/>
      <w:keepLines/>
      <w:spacing w:before="480" w:after="0"/>
      <w:outlineLvl w:val="0"/>
    </w:pPr>
    <w:rPr>
      <w:rFonts w:ascii="Cambria" w:eastAsia="Times New Roman" w:hAnsi="Cambria" w:cs="Times New Roman"/>
      <w:b/>
      <w:color w:val="365F91"/>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86524"/>
    <w:pPr>
      <w:ind w:left="720"/>
      <w:contextualSpacing/>
    </w:pPr>
  </w:style>
  <w:style w:type="paragraph" w:customStyle="1" w:styleId="BodyText21">
    <w:name w:val="Body Text 21"/>
    <w:basedOn w:val="Normalny"/>
    <w:rsid w:val="002C47BC"/>
    <w:pPr>
      <w:tabs>
        <w:tab w:val="left" w:pos="0"/>
      </w:tabs>
      <w:spacing w:after="0" w:line="240" w:lineRule="auto"/>
      <w:jc w:val="both"/>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2C47BC"/>
    <w:rPr>
      <w:color w:val="0563C1" w:themeColor="hyperlink"/>
      <w:u w:val="single"/>
    </w:rPr>
  </w:style>
  <w:style w:type="character" w:styleId="Nierozpoznanawzmianka">
    <w:name w:val="Unresolved Mention"/>
    <w:basedOn w:val="Domylnaczcionkaakapitu"/>
    <w:uiPriority w:val="99"/>
    <w:semiHidden/>
    <w:unhideWhenUsed/>
    <w:rsid w:val="002C47BC"/>
    <w:rPr>
      <w:color w:val="605E5C"/>
      <w:shd w:val="clear" w:color="auto" w:fill="E1DFDD"/>
    </w:rPr>
  </w:style>
  <w:style w:type="character" w:customStyle="1" w:styleId="AkapitzlistZnak">
    <w:name w:val="Akapit z listą Znak"/>
    <w:link w:val="Akapitzlist"/>
    <w:uiPriority w:val="34"/>
    <w:qFormat/>
    <w:locked/>
    <w:rsid w:val="00CD2593"/>
  </w:style>
  <w:style w:type="character" w:customStyle="1" w:styleId="TekstpodstawowyZnak">
    <w:name w:val="Tekst podstawowy Znak"/>
    <w:basedOn w:val="Domylnaczcionkaakapitu"/>
    <w:link w:val="Tekstpodstawowy"/>
    <w:uiPriority w:val="99"/>
    <w:qFormat/>
    <w:rsid w:val="009304FC"/>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uiPriority w:val="99"/>
    <w:rsid w:val="009304FC"/>
    <w:pPr>
      <w:tabs>
        <w:tab w:val="left" w:pos="567"/>
      </w:tabs>
      <w:spacing w:after="0" w:line="240" w:lineRule="auto"/>
      <w:jc w:val="both"/>
    </w:pPr>
    <w:rPr>
      <w:rFonts w:ascii="Times New Roman" w:eastAsia="Times New Roman" w:hAnsi="Times New Roman" w:cs="Times New Roman"/>
      <w:b/>
      <w:sz w:val="32"/>
      <w:szCs w:val="20"/>
      <w:lang w:eastAsia="pl-PL"/>
    </w:rPr>
  </w:style>
  <w:style w:type="character" w:customStyle="1" w:styleId="TekstpodstawowyZnak1">
    <w:name w:val="Tekst podstawowy Znak1"/>
    <w:basedOn w:val="Domylnaczcionkaakapitu"/>
    <w:uiPriority w:val="99"/>
    <w:semiHidden/>
    <w:rsid w:val="009304FC"/>
  </w:style>
  <w:style w:type="character" w:customStyle="1" w:styleId="Nagwek1Znak">
    <w:name w:val="Nagłówek 1 Znak"/>
    <w:basedOn w:val="Domylnaczcionkaakapitu"/>
    <w:link w:val="Nagwek1"/>
    <w:qFormat/>
    <w:rsid w:val="001270DB"/>
    <w:rPr>
      <w:rFonts w:ascii="Cambria" w:eastAsia="Times New Roman" w:hAnsi="Cambria" w:cs="Times New Roman"/>
      <w:b/>
      <w:color w:val="365F91"/>
      <w:sz w:val="28"/>
      <w:szCs w:val="20"/>
      <w:lang w:eastAsia="pl-PL"/>
    </w:rPr>
  </w:style>
  <w:style w:type="character" w:customStyle="1" w:styleId="StopkaZnak">
    <w:name w:val="Stopka Znak"/>
    <w:link w:val="Stopka"/>
    <w:qFormat/>
    <w:locked/>
    <w:rsid w:val="001270DB"/>
    <w:rPr>
      <w:sz w:val="24"/>
    </w:rPr>
  </w:style>
  <w:style w:type="character" w:customStyle="1" w:styleId="NagwekZnak">
    <w:name w:val="Nagłówek Znak"/>
    <w:link w:val="Nagwek"/>
    <w:qFormat/>
    <w:locked/>
    <w:rsid w:val="001270DB"/>
    <w:rPr>
      <w:rFonts w:cs="Times New Roman"/>
      <w:sz w:val="24"/>
      <w:szCs w:val="24"/>
    </w:rPr>
  </w:style>
  <w:style w:type="paragraph" w:styleId="Nagwek">
    <w:name w:val="header"/>
    <w:basedOn w:val="Normalny"/>
    <w:next w:val="Tekstpodstawowy"/>
    <w:link w:val="NagwekZnak"/>
    <w:rsid w:val="001270DB"/>
    <w:pPr>
      <w:tabs>
        <w:tab w:val="center" w:pos="4536"/>
        <w:tab w:val="right" w:pos="9072"/>
      </w:tabs>
      <w:spacing w:after="0" w:line="240" w:lineRule="auto"/>
    </w:pPr>
    <w:rPr>
      <w:rFonts w:cs="Times New Roman"/>
      <w:sz w:val="24"/>
      <w:szCs w:val="24"/>
    </w:rPr>
  </w:style>
  <w:style w:type="character" w:customStyle="1" w:styleId="NagwekZnak1">
    <w:name w:val="Nagłówek Znak1"/>
    <w:basedOn w:val="Domylnaczcionkaakapitu"/>
    <w:uiPriority w:val="99"/>
    <w:semiHidden/>
    <w:rsid w:val="001270DB"/>
  </w:style>
  <w:style w:type="paragraph" w:styleId="Stopka">
    <w:name w:val="footer"/>
    <w:basedOn w:val="Normalny"/>
    <w:link w:val="StopkaZnak"/>
    <w:rsid w:val="001270DB"/>
    <w:pPr>
      <w:tabs>
        <w:tab w:val="center" w:pos="4536"/>
        <w:tab w:val="right" w:pos="9072"/>
      </w:tabs>
      <w:spacing w:after="0" w:line="240" w:lineRule="auto"/>
    </w:pPr>
    <w:rPr>
      <w:sz w:val="24"/>
    </w:rPr>
  </w:style>
  <w:style w:type="character" w:customStyle="1" w:styleId="StopkaZnak1">
    <w:name w:val="Stopka Znak1"/>
    <w:basedOn w:val="Domylnaczcionkaakapitu"/>
    <w:uiPriority w:val="99"/>
    <w:semiHidden/>
    <w:rsid w:val="001270DB"/>
  </w:style>
  <w:style w:type="paragraph" w:styleId="Bezodstpw">
    <w:name w:val="No Spacing"/>
    <w:qFormat/>
    <w:rsid w:val="001270DB"/>
    <w:pPr>
      <w:spacing w:after="0" w:line="240" w:lineRule="auto"/>
    </w:pPr>
    <w:rPr>
      <w:rFonts w:ascii="Calibri" w:eastAsia="Times New Roman" w:hAnsi="Calibri" w:cs="Times New Roman"/>
      <w:lang w:eastAsia="pl-PL"/>
    </w:rPr>
  </w:style>
  <w:style w:type="paragraph" w:customStyle="1" w:styleId="Zawartoramki">
    <w:name w:val="Zawartość ramki"/>
    <w:basedOn w:val="Normalny"/>
    <w:qFormat/>
    <w:rsid w:val="001270DB"/>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3628">
      <w:bodyDiv w:val="1"/>
      <w:marLeft w:val="0"/>
      <w:marRight w:val="0"/>
      <w:marTop w:val="0"/>
      <w:marBottom w:val="0"/>
      <w:divBdr>
        <w:top w:val="none" w:sz="0" w:space="0" w:color="auto"/>
        <w:left w:val="none" w:sz="0" w:space="0" w:color="auto"/>
        <w:bottom w:val="none" w:sz="0" w:space="0" w:color="auto"/>
        <w:right w:val="none" w:sz="0" w:space="0" w:color="auto"/>
      </w:divBdr>
    </w:div>
    <w:div w:id="646595384">
      <w:bodyDiv w:val="1"/>
      <w:marLeft w:val="0"/>
      <w:marRight w:val="0"/>
      <w:marTop w:val="0"/>
      <w:marBottom w:val="0"/>
      <w:divBdr>
        <w:top w:val="none" w:sz="0" w:space="0" w:color="auto"/>
        <w:left w:val="none" w:sz="0" w:space="0" w:color="auto"/>
        <w:bottom w:val="none" w:sz="0" w:space="0" w:color="auto"/>
        <w:right w:val="none" w:sz="0" w:space="0" w:color="auto"/>
      </w:divBdr>
    </w:div>
    <w:div w:id="16989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sport-17631344/art-250-a" TargetMode="External"/><Relationship Id="rId13" Type="http://schemas.openxmlformats.org/officeDocument/2006/relationships/hyperlink" Target="https://sip.lex.pl/akty-prawne/dzu-dziennik-ustaw/sport-17631344/art-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akty-prawne/dzu-dziennik-ustaw/kodeks-karny-16798683/art-228" TargetMode="External"/><Relationship Id="rId12" Type="http://schemas.openxmlformats.org/officeDocument/2006/relationships/hyperlink" Target="https://sip.lex.pl/akty-prawne/dzu-dziennik-ustaw/sport-17631344/art-250-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akty-prawne/dzu-dziennik-ustaw/kodeks-karny-16798683/art-22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ip.lex.pl/akty-prawne/dzu-dziennik-ustaw/refundacja-lekow-srodkow-spozywczych-specjalnego-przeznaczenia-17712396/art-54" TargetMode="External"/><Relationship Id="rId4" Type="http://schemas.openxmlformats.org/officeDocument/2006/relationships/webSettings" Target="webSettings.xml"/><Relationship Id="rId9" Type="http://schemas.openxmlformats.org/officeDocument/2006/relationships/hyperlink" Target="https://sip.lex.pl/akty-prawne/dzu-dziennik-ustaw/sport-17631344/art-46" TargetMode="External"/><Relationship Id="rId14" Type="http://schemas.openxmlformats.org/officeDocument/2006/relationships/hyperlink" Target="https://sip.lex.pl/akty-prawne/dzu-dziennik-ustaw/refundacja-lekow-srodkow-spozywczych-specjalnego-przeznaczenia-17712396/art-5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5060</Words>
  <Characters>30360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Kostarelas-Filip</dc:creator>
  <cp:keywords/>
  <dc:description/>
  <cp:lastModifiedBy>Jarosław Sobczak</cp:lastModifiedBy>
  <cp:revision>3</cp:revision>
  <cp:lastPrinted>2021-03-09T09:57:00Z</cp:lastPrinted>
  <dcterms:created xsi:type="dcterms:W3CDTF">2022-04-26T07:57:00Z</dcterms:created>
  <dcterms:modified xsi:type="dcterms:W3CDTF">2022-04-27T07:49:00Z</dcterms:modified>
</cp:coreProperties>
</file>