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spacing w:before="0"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Gminny Zakład Gospodarki Komunalnej w Żórawinie                                             Żórawina 28.11. 2022 r. 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ul. Młyńska 9, Węgry 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5-020 Żórawina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Numer sprawy: ZO.OS.22.2022</w:t>
      </w:r>
    </w:p>
    <w:p>
      <w:pPr>
        <w:pStyle w:val="Tretekstu"/>
        <w:rPr>
          <w:rFonts w:eastAsia="Calibri"/>
          <w:b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Pytania wraz z odpowiedziami oraz zmiana zapisów SWZ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ind w:left="2124" w:firstLine="708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Tretekstu"/>
        <w:rPr>
          <w:color w:val="000000"/>
        </w:rPr>
      </w:pPr>
      <w:r>
        <w:rPr>
          <w:rFonts w:eastAsia="Calibri"/>
          <w:b/>
          <w:color w:val="000000"/>
          <w:lang w:eastAsia="en-US"/>
        </w:rPr>
        <w:t>Dotyczy „Zakup wraz z dostawą pojazdów specjalnych asenizacyjnych do wywozu nieczystości ścieków”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ind w:left="2124" w:firstLine="708"/>
        <w:jc w:val="both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firstLine="426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Zamawiający działając na podstawie art. 284 ust. 2 ustawy z dnia 11 września 2019 r. Prawo zamówień publicznych (t. j. Dz. U. z 2022 r. poz. 1710 z późn. zm.) wyjaśnia treść Specyfikacji Warunków Zamówienia w odpowiedzi na złożone zapytania Wykonawców: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ind w:left="2124" w:firstLine="708"/>
        <w:jc w:val="both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Pytanie 1: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Samochód zadanie nr 1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Czy jest możliwość zmiany przebiegu do 990 000 km</w:t>
      </w:r>
    </w:p>
    <w:p>
      <w:pPr>
        <w:pStyle w:val="Gwp4ad5247bmsonormal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Gwp4ad5247bmsonormal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b/>
          <w:bCs/>
          <w:color w:val="000000"/>
        </w:rPr>
        <w:t xml:space="preserve">Odpowiedź: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Zamawiający nie dopuszcza zmiany przebiegu pojazdu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Pytanie 2: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Samochód zadanie nr 1 Czy jest możliwość zmiany pompę do pracy rotacyjnej</w:t>
      </w:r>
    </w:p>
    <w:p>
      <w:pPr>
        <w:pStyle w:val="Gwp4ad5247bmsonormal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Gwp4ad5247bmsonormal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b/>
          <w:bCs/>
          <w:color w:val="000000"/>
        </w:rPr>
        <w:t xml:space="preserve">Odpowiedź: </w:t>
      </w:r>
    </w:p>
    <w:p>
      <w:pPr>
        <w:pStyle w:val="ListParagraph"/>
        <w:spacing w:lineRule="auto" w:line="252" w:before="0" w:after="160"/>
        <w:ind w:left="0" w:hanging="0"/>
        <w:rPr>
          <w:color w:val="000000"/>
        </w:rPr>
      </w:pPr>
      <w:r>
        <w:rPr>
          <w:b/>
          <w:bCs/>
          <w:color w:val="000000"/>
        </w:rPr>
        <w:t>Zamawiający dopuszcza pompę rotacyjną – praca przerywana. Praca ciągła min. 15 min.</w:t>
      </w:r>
      <w:r>
        <w:rPr>
          <w:color w:val="000000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Pytanie 3: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Zadanie nr 2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Kompresor ssący czy możliwe jest zmiana na napęd wałek kardana oraz wydajność pompy 9000L/min</w:t>
      </w:r>
    </w:p>
    <w:p>
      <w:pPr>
        <w:pStyle w:val="Gwp4ad5247bmsonormal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Gwp4ad5247bmsonormal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b/>
          <w:bCs/>
          <w:color w:val="000000"/>
        </w:rPr>
        <w:t xml:space="preserve">Odpowiedź: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Zamawiający zgodnie z zapisami SWZ Rozdział II Zamawiający dopuścił/przewidział zarówno napęd kardana pkt. 2.2.3 jak i napęd hydrauliczny w pkt. 2.2.8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. SWZ. Zamawiający dopuszcza pompę o wydajności do 9000L/min.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Pytanie 4: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Gwarancja 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Czy jest możliwość zmiany na 10 dni roboczych na podwozie?</w:t>
      </w:r>
    </w:p>
    <w:p>
      <w:pPr>
        <w:pStyle w:val="Gwp4ad5247bmsonormal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b/>
          <w:bCs/>
          <w:color w:val="000000"/>
        </w:rPr>
        <w:t xml:space="preserve">Odpowiedź: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Zamawiający nie wyraża zgody na skrócenie gwarancji na podwozie do 10 dni.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Pytanie 5: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Samochód zadanie nr 1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Czy jest możliwość zmiany napedu pompy z hydraulicznego na wałek kardana?</w:t>
      </w:r>
    </w:p>
    <w:p>
      <w:pPr>
        <w:pStyle w:val="Gwp4ad5247bmsonormal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b/>
          <w:bCs/>
          <w:color w:val="000000"/>
        </w:rPr>
        <w:t xml:space="preserve">Odpowiedź: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Zamawiający zgodnie z zapisami SWZ Rozdział II Zamawiający dopuścił/przewidział zarówno napęd kardana pkt. 1.2.3 jak i  napęd hydrauliczny w pkt. 1.2.8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SWZ.</w:t>
      </w:r>
    </w:p>
    <w:p>
      <w:pPr>
        <w:pStyle w:val="Gwp4ad5247bmsonormal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 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Pytanie 6: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ZADANIE NR 1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Czy zamawiający dopuszcza pojazd z silnikiem o mocy 320 KM i pojemności 10.500 cm3?</w:t>
      </w:r>
    </w:p>
    <w:p>
      <w:pPr>
        <w:pStyle w:val="Gwp4ad5247bmsonormal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b/>
          <w:bCs/>
          <w:color w:val="000000"/>
        </w:rPr>
        <w:t xml:space="preserve">Odpowiedź: </w:t>
      </w:r>
    </w:p>
    <w:p>
      <w:pPr>
        <w:pStyle w:val="Gwp4ad5247bmsonormal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</w:rPr>
        <w:t>Zamawiający dopuszcza pojazd z silnikiem o mocy mniejszej niż 400 KM jednak nie mniejszej niż 320 KM, pod warunkiem iż silnik będzie miał pojemność nie mniejszą lub równą 10 500 cm3.</w:t>
      </w:r>
      <w:bookmarkStart w:id="0" w:name="_Hlk120193477"/>
      <w:bookmarkEnd w:id="0"/>
    </w:p>
    <w:p>
      <w:pPr>
        <w:pStyle w:val="Gwp4ad5247bmsonormal"/>
        <w:shd w:val="clear" w:color="auto" w:fill="FFFFFF"/>
        <w:spacing w:beforeAutospacing="0" w:before="0" w:afterAutospacing="0" w:after="0"/>
        <w:jc w:val="both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Pytanie nr 7: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ZADANIE NR 1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Czy zamawiający dopuszcza napęd pompy hydraulicznej bezpośrednio z przystawki, zapewniający mniejszą awaryjność i niższą masę.</w:t>
      </w:r>
    </w:p>
    <w:p>
      <w:pPr>
        <w:pStyle w:val="Gwp4ad5247bmsonormal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b/>
          <w:bCs/>
          <w:color w:val="000000"/>
        </w:rPr>
        <w:t xml:space="preserve">Odpowiedź: </w:t>
      </w:r>
    </w:p>
    <w:p>
      <w:pPr>
        <w:pStyle w:val="Gwp4ad5247bmsonormal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</w:rPr>
        <w:t>Zamawiający dopuszcza napęd pompy bezpośrednio z przystawi.</w:t>
      </w:r>
    </w:p>
    <w:p>
      <w:pPr>
        <w:pStyle w:val="Gwp4ad5247bmsonormal"/>
        <w:shd w:val="clear" w:color="auto" w:fill="FFFFFF"/>
        <w:spacing w:beforeAutospacing="0" w:before="0" w:afterAutospacing="0" w:after="0"/>
        <w:jc w:val="both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Pytanie nr 8: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ZADANIE NR 2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Czy Zamawiający dopuszcza dostawę pojazdu z rocznika 2008 r.?</w:t>
      </w:r>
    </w:p>
    <w:p>
      <w:pPr>
        <w:pStyle w:val="Gwp4ad5247bmsonormal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b/>
          <w:bCs/>
          <w:color w:val="000000"/>
        </w:rPr>
        <w:t xml:space="preserve">Odpowiedź: </w:t>
      </w:r>
    </w:p>
    <w:p>
      <w:pPr>
        <w:pStyle w:val="Gwp4ad5247bmsonormal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</w:rPr>
        <w:t>Zamawiający nie dopuszcza dostawy pojazdów z podwoziem starszym niż 2012 r.</w:t>
      </w:r>
    </w:p>
    <w:p>
      <w:pPr>
        <w:pStyle w:val="Gwp4ad5247bmsonormal"/>
        <w:shd w:val="clear" w:color="auto" w:fill="FFFFFF"/>
        <w:spacing w:beforeAutospacing="0" w:before="0" w:afterAutospacing="0" w:after="0"/>
        <w:jc w:val="both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Pytanie nr 9: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ZADANIE NR 2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Czy Zamawiający dopuszcza dostawę pojazdu z przebiegiem 680.000 km?</w:t>
      </w:r>
    </w:p>
    <w:p>
      <w:pPr>
        <w:pStyle w:val="Gwp4ad5247bmsonormal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b/>
          <w:bCs/>
          <w:color w:val="000000"/>
        </w:rPr>
        <w:t xml:space="preserve">Odpowiedź: </w:t>
      </w:r>
    </w:p>
    <w:p>
      <w:pPr>
        <w:pStyle w:val="Gwp4ad5247bmsonormal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</w:rPr>
        <w:t>Zamawiający nie dopuszcza dla zadania 2 pojazdów z przebiegiem większym niż 500 000 km.</w:t>
      </w:r>
    </w:p>
    <w:p>
      <w:pPr>
        <w:pStyle w:val="Gwp4ad5247bmsonormal"/>
        <w:shd w:val="clear" w:color="auto" w:fill="FFFFFF"/>
        <w:spacing w:beforeAutospacing="0" w:before="0" w:afterAutospacing="0" w:after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Pytanie nr 10: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ZADANIE NR 2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Czy Zamawiający dopuszcza dostawę pojazdu ze skrzynią biegów automatyczną ze</w:t>
        <w:br/>
        <w:t>sprzęgłem i możliwością manualnej zmiany biegów.?</w:t>
      </w:r>
    </w:p>
    <w:p>
      <w:pPr>
        <w:pStyle w:val="Gwp4ad5247bmsonormal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b/>
          <w:bCs/>
          <w:color w:val="000000"/>
        </w:rPr>
        <w:t xml:space="preserve">Odpowiedź: </w:t>
      </w:r>
    </w:p>
    <w:p>
      <w:pPr>
        <w:pStyle w:val="Gwp4ad5247bmsonormal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bookmarkStart w:id="1" w:name="_Hlk120206090"/>
      <w:r>
        <w:rPr>
          <w:b/>
          <w:bCs/>
          <w:color w:val="000000"/>
        </w:rPr>
        <w:t>Zamawiający dopuszcza pojazd ze skrzynią biegów automatyczną ze</w:t>
        <w:br/>
        <w:t>sprzęgłem i możliwością manualnej zmiany biegów</w:t>
      </w:r>
      <w:bookmarkEnd w:id="1"/>
      <w:r>
        <w:rPr>
          <w:b/>
          <w:bCs/>
          <w:color w:val="000000"/>
        </w:rPr>
        <w:t>.</w:t>
      </w:r>
    </w:p>
    <w:p>
      <w:pPr>
        <w:pStyle w:val="Gwp4ad5247bmsonormal"/>
        <w:shd w:val="clear" w:color="auto" w:fill="FFFFFF"/>
        <w:spacing w:beforeAutospacing="0" w:before="0" w:afterAutospacing="0" w:after="0"/>
        <w:jc w:val="both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Pytanie nr 11: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Czy Zamawiający dopuszcza pojazd posiadający 1 przegrodę (falochron)</w:t>
      </w:r>
    </w:p>
    <w:p>
      <w:pPr>
        <w:pStyle w:val="Gwp4ad5247bmsonormal"/>
        <w:shd w:val="clear" w:color="auto" w:fill="FFFFFF"/>
        <w:spacing w:beforeAutospacing="0" w:before="0" w:afterAutospacing="0" w:after="0"/>
        <w:ind w:left="720" w:hanging="0"/>
        <w:rPr>
          <w:color w:val="000000"/>
        </w:rPr>
      </w:pPr>
      <w:r>
        <w:rPr>
          <w:b/>
          <w:bCs/>
          <w:color w:val="000000"/>
        </w:rPr>
        <w:t xml:space="preserve">Odpowiedź: </w:t>
      </w:r>
    </w:p>
    <w:p>
      <w:pPr>
        <w:pStyle w:val="Gwp4ad5247bmsonormal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</w:rPr>
        <w:t xml:space="preserve">Zamawiający nie dopuszcza pojazdu posiadającego 1 przegrodę (falochron). Zgodnie z Rozporządzeniem MINISTRA INFRASTRUKTURY z dnia 12 listopada 2002 r. w sprawie wymagań dla pojazdów asenizacyjnych dla beczki o pojemności większej lub równej 10 000 l minimalna liczba przegród to dwie. </w:t>
      </w:r>
    </w:p>
    <w:p>
      <w:pPr>
        <w:pStyle w:val="Gwp4ad5247bmsonormal"/>
        <w:shd w:val="clear" w:color="auto" w:fill="FFFFFF"/>
        <w:spacing w:beforeAutospacing="0" w:before="0" w:afterAutospacing="0" w:after="0"/>
        <w:jc w:val="both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color w:val="00000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  <w:t>Ponadto Zamawiający modyfikuje treść wzoru umowy poprzez wykreślenie w § 3 ust. 7.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color w:val="00000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ascii="Times New Roman" w:hAnsi="Times New Roman"/>
          <w:b/>
          <w:bCs/>
          <w:color w:val="000000"/>
          <w:u w:val="single"/>
          <w:lang w:eastAsia="pl-PL"/>
        </w:rPr>
        <w:t xml:space="preserve">Termin składania i otwarcia ofert w związku z udzielonymi odpowiedziami ulega zmianie !!! 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  <w:t> </w:t>
      </w:r>
    </w:p>
    <w:p>
      <w:pPr>
        <w:pStyle w:val="Normal"/>
        <w:numPr>
          <w:ilvl w:val="0"/>
          <w:numId w:val="1"/>
        </w:numPr>
        <w:spacing w:lineRule="auto" w:line="240" w:before="0" w:after="60"/>
        <w:ind w:left="284" w:hanging="284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zmienia zapis ujęty w rozdziale III ust. 2 pkt 1 SWZ:</w:t>
      </w:r>
    </w:p>
    <w:p>
      <w:pPr>
        <w:pStyle w:val="Normal"/>
        <w:spacing w:lineRule="auto" w:line="240" w:before="0" w:after="0"/>
        <w:ind w:firstLine="142"/>
        <w:jc w:val="both"/>
        <w:rPr>
          <w:color w:val="000000"/>
        </w:rPr>
      </w:pPr>
      <w:r>
        <w:rPr>
          <w:rFonts w:ascii="Times New Roman" w:hAnsi="Times New Roman"/>
          <w:color w:val="000000"/>
          <w:u w:val="single"/>
        </w:rPr>
        <w:t>Było</w:t>
      </w:r>
      <w:r>
        <w:rPr>
          <w:rFonts w:ascii="Times New Roman" w:hAnsi="Times New Roman"/>
          <w:color w:val="000000"/>
        </w:rPr>
        <w:t>:</w:t>
      </w:r>
    </w:p>
    <w:p>
      <w:pPr>
        <w:pStyle w:val="Normal"/>
        <w:spacing w:lineRule="auto" w:line="240" w:before="0" w:after="0"/>
        <w:ind w:left="425" w:right="-108" w:hanging="0"/>
        <w:jc w:val="both"/>
        <w:rPr>
          <w:color w:val="000000"/>
        </w:rPr>
      </w:pPr>
      <w:r>
        <w:rPr>
          <w:rFonts w:eastAsia="Times New Roman" w:ascii="Times New Roman" w:hAnsi="Times New Roman"/>
          <w:bCs/>
          <w:color w:val="000000"/>
          <w:lang w:eastAsia="pl-PL"/>
        </w:rPr>
        <w:t>„</w:t>
      </w:r>
      <w:r>
        <w:rPr>
          <w:rFonts w:eastAsia="Times New Roman" w:ascii="Times New Roman" w:hAnsi="Times New Roman"/>
          <w:bCs/>
          <w:color w:val="000000"/>
          <w:lang w:eastAsia="pl-PL"/>
        </w:rPr>
        <w:t>Ofertę należy złożyć w terminie do dnia 01.12.2022 r. do godz. 09:30.”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  <w:color w:val="000000"/>
          <w:sz w:val="6"/>
          <w:szCs w:val="6"/>
        </w:rPr>
      </w:pPr>
      <w:r>
        <w:rPr>
          <w:rFonts w:ascii="Times New Roman" w:hAnsi="Times New Roman"/>
          <w:color w:val="000000"/>
          <w:sz w:val="6"/>
          <w:szCs w:val="6"/>
        </w:rPr>
      </w:r>
    </w:p>
    <w:p>
      <w:pPr>
        <w:pStyle w:val="Normal"/>
        <w:spacing w:lineRule="auto" w:line="240" w:before="0" w:after="0"/>
        <w:ind w:firstLine="142"/>
        <w:jc w:val="both"/>
        <w:rPr>
          <w:color w:val="000000"/>
        </w:rPr>
      </w:pPr>
      <w:r>
        <w:rPr>
          <w:rFonts w:ascii="Times New Roman" w:hAnsi="Times New Roman"/>
          <w:color w:val="000000"/>
          <w:u w:val="single"/>
        </w:rPr>
        <w:t>Jest</w:t>
      </w:r>
      <w:r>
        <w:rPr>
          <w:rFonts w:ascii="Times New Roman" w:hAnsi="Times New Roman"/>
          <w:color w:val="000000"/>
        </w:rPr>
        <w:t>:</w:t>
      </w:r>
    </w:p>
    <w:p>
      <w:pPr>
        <w:pStyle w:val="Normal"/>
        <w:spacing w:lineRule="auto" w:line="240" w:before="0" w:after="0"/>
        <w:ind w:left="425" w:right="-108" w:hanging="0"/>
        <w:jc w:val="both"/>
        <w:rPr>
          <w:color w:val="000000"/>
        </w:rPr>
      </w:pPr>
      <w:r>
        <w:rPr>
          <w:rFonts w:eastAsia="Times New Roman" w:ascii="Times New Roman" w:hAnsi="Times New Roman"/>
          <w:b/>
          <w:color w:val="000000"/>
          <w:lang w:eastAsia="pl-PL"/>
        </w:rPr>
        <w:t>„</w:t>
      </w:r>
      <w:r>
        <w:rPr>
          <w:rFonts w:eastAsia="Times New Roman" w:ascii="Times New Roman" w:hAnsi="Times New Roman"/>
          <w:b/>
          <w:color w:val="000000"/>
          <w:lang w:eastAsia="pl-PL"/>
        </w:rPr>
        <w:t xml:space="preserve">Ofertę należy złożyć w terminie do dnia </w:t>
      </w:r>
      <w:r>
        <w:rPr>
          <w:rFonts w:eastAsia="Times New Roman" w:ascii="Times New Roman" w:hAnsi="Times New Roman"/>
          <w:b/>
          <w:color w:val="000000"/>
          <w:u w:val="single"/>
          <w:lang w:eastAsia="pl-PL"/>
        </w:rPr>
        <w:t>02.12.2022 r.</w:t>
      </w:r>
      <w:r>
        <w:rPr>
          <w:rFonts w:eastAsia="Times New Roman" w:ascii="Times New Roman" w:hAnsi="Times New Roman"/>
          <w:b/>
          <w:color w:val="000000"/>
          <w:lang w:eastAsia="pl-PL"/>
        </w:rPr>
        <w:t xml:space="preserve"> do godz. 09:30.”</w:t>
      </w:r>
    </w:p>
    <w:p>
      <w:pPr>
        <w:pStyle w:val="Normal"/>
        <w:spacing w:lineRule="auto" w:line="240" w:before="0" w:after="0"/>
        <w:ind w:left="425" w:right="-108" w:firstLine="142"/>
        <w:jc w:val="both"/>
        <w:rPr>
          <w:rFonts w:ascii="Times New Roman" w:hAnsi="Times New Roman" w:eastAsia="Times New Roman"/>
          <w:b/>
          <w:b/>
          <w:color w:val="000000"/>
          <w:sz w:val="12"/>
          <w:szCs w:val="12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12"/>
          <w:szCs w:val="12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284" w:hanging="284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zmienia zapis ujęty w rozdziale III ust. 3 pkt 1 SWZ:</w:t>
      </w:r>
    </w:p>
    <w:p>
      <w:pPr>
        <w:pStyle w:val="Normal"/>
        <w:spacing w:lineRule="auto" w:line="240" w:before="0" w:after="0"/>
        <w:ind w:firstLine="142"/>
        <w:jc w:val="both"/>
        <w:rPr>
          <w:color w:val="000000"/>
        </w:rPr>
      </w:pPr>
      <w:r>
        <w:rPr>
          <w:rFonts w:ascii="Times New Roman" w:hAnsi="Times New Roman"/>
          <w:color w:val="000000"/>
          <w:u w:val="single"/>
        </w:rPr>
        <w:t>Było</w:t>
      </w:r>
      <w:r>
        <w:rPr>
          <w:rFonts w:ascii="Times New Roman" w:hAnsi="Times New Roman"/>
          <w:color w:val="000000"/>
        </w:rPr>
        <w:t>:</w:t>
      </w:r>
    </w:p>
    <w:p>
      <w:pPr>
        <w:pStyle w:val="Normal"/>
        <w:spacing w:lineRule="auto" w:line="240" w:before="0" w:after="60"/>
        <w:ind w:left="567" w:right="-108" w:firstLine="6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</w:rPr>
        <w:t>„</w:t>
      </w:r>
      <w:r>
        <w:rPr>
          <w:rFonts w:ascii="Times New Roman" w:hAnsi="Times New Roman"/>
          <w:bCs/>
          <w:color w:val="000000"/>
        </w:rPr>
        <w:t xml:space="preserve">Otwarcie ofert nastąpi w dniu 01.12.2022 r. o godz. 10:00 </w:t>
      </w:r>
    </w:p>
    <w:p>
      <w:pPr>
        <w:pStyle w:val="Normal"/>
        <w:spacing w:lineRule="auto" w:line="240" w:before="0" w:after="0"/>
        <w:ind w:right="-108" w:firstLine="142"/>
        <w:jc w:val="both"/>
        <w:rPr>
          <w:color w:val="000000"/>
        </w:rPr>
      </w:pPr>
      <w:r>
        <w:rPr>
          <w:rFonts w:ascii="Times New Roman" w:hAnsi="Times New Roman"/>
          <w:color w:val="000000"/>
          <w:u w:val="single"/>
        </w:rPr>
        <w:t>Jest</w:t>
      </w:r>
      <w:r>
        <w:rPr>
          <w:rFonts w:ascii="Times New Roman" w:hAnsi="Times New Roman"/>
          <w:color w:val="000000"/>
        </w:rPr>
        <w:t>:</w:t>
      </w:r>
    </w:p>
    <w:p>
      <w:pPr>
        <w:pStyle w:val="Normal"/>
        <w:spacing w:lineRule="auto" w:line="240" w:before="0" w:after="0"/>
        <w:ind w:left="567" w:right="-108" w:firstLine="6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</w:rPr>
        <w:t>„</w:t>
      </w:r>
      <w:r>
        <w:rPr>
          <w:rFonts w:ascii="Times New Roman" w:hAnsi="Times New Roman"/>
          <w:b/>
          <w:color w:val="000000"/>
        </w:rPr>
        <w:t xml:space="preserve">Otwarcie ofert nastąpi w dniu </w:t>
      </w:r>
      <w:r>
        <w:rPr>
          <w:rFonts w:ascii="Times New Roman" w:hAnsi="Times New Roman"/>
          <w:b/>
          <w:color w:val="000000"/>
          <w:u w:val="single"/>
        </w:rPr>
        <w:t>02.12.2022 r.</w:t>
      </w:r>
      <w:r>
        <w:rPr>
          <w:rFonts w:ascii="Times New Roman" w:hAnsi="Times New Roman"/>
          <w:b/>
          <w:color w:val="000000"/>
        </w:rPr>
        <w:t xml:space="preserve"> o godz. 10:00 </w:t>
      </w:r>
    </w:p>
    <w:p>
      <w:pPr>
        <w:pStyle w:val="Normal"/>
        <w:spacing w:lineRule="auto" w:line="240" w:before="0" w:after="0"/>
        <w:ind w:left="431" w:right="-108" w:firstLine="142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284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zmienia zapis ujęty w rozdziale III ust. 4 pkt 1 SWZ:</w:t>
      </w:r>
    </w:p>
    <w:p>
      <w:pPr>
        <w:pStyle w:val="Normal"/>
        <w:spacing w:lineRule="auto" w:line="240" w:before="0" w:after="0"/>
        <w:ind w:firstLine="142"/>
        <w:jc w:val="both"/>
        <w:rPr>
          <w:color w:val="000000"/>
        </w:rPr>
      </w:pPr>
      <w:r>
        <w:rPr>
          <w:rFonts w:ascii="Times New Roman" w:hAnsi="Times New Roman"/>
          <w:color w:val="000000"/>
          <w:u w:val="single"/>
        </w:rPr>
        <w:t>Było</w:t>
      </w:r>
      <w:r>
        <w:rPr>
          <w:rFonts w:ascii="Times New Roman" w:hAnsi="Times New Roman"/>
          <w:color w:val="000000"/>
        </w:rPr>
        <w:t>:</w:t>
      </w:r>
    </w:p>
    <w:p>
      <w:pPr>
        <w:pStyle w:val="Normal"/>
        <w:spacing w:lineRule="auto" w:line="240" w:before="0" w:after="60"/>
        <w:ind w:left="426" w:right="-108" w:hanging="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lang w:eastAsia="pl-PL"/>
        </w:rPr>
        <w:t>„</w:t>
      </w:r>
      <w:r>
        <w:rPr>
          <w:rFonts w:eastAsia="Times New Roman" w:ascii="Times New Roman" w:hAnsi="Times New Roman"/>
          <w:color w:val="000000"/>
          <w:lang w:eastAsia="pl-PL"/>
        </w:rPr>
        <w:t>Wykonawca</w:t>
      </w:r>
      <w:r>
        <w:rPr>
          <w:rFonts w:eastAsia="Times New Roman" w:ascii="Times New Roman" w:hAnsi="Times New Roman"/>
          <w:color w:val="000000"/>
          <w:lang w:eastAsia="pl-PL" w:bidi="pl-PL"/>
        </w:rPr>
        <w:t xml:space="preserve"> jest związany ofertą 30 dni od dnia upływu terminu składania ofert,                                                      tj. </w:t>
      </w:r>
      <w:r>
        <w:rPr>
          <w:rFonts w:eastAsia="Times New Roman" w:ascii="Times New Roman" w:hAnsi="Times New Roman"/>
          <w:color w:val="000000"/>
          <w:lang w:eastAsia="pl-PL"/>
        </w:rPr>
        <w:t>do dnia 30.12.2022 r.”</w:t>
      </w:r>
    </w:p>
    <w:p>
      <w:pPr>
        <w:pStyle w:val="Normal"/>
        <w:spacing w:lineRule="auto" w:line="240" w:before="0" w:after="0"/>
        <w:ind w:right="-108" w:firstLine="142"/>
        <w:jc w:val="both"/>
        <w:rPr>
          <w:color w:val="000000"/>
        </w:rPr>
      </w:pPr>
      <w:r>
        <w:rPr>
          <w:rFonts w:ascii="Times New Roman" w:hAnsi="Times New Roman"/>
          <w:color w:val="000000"/>
          <w:u w:val="single"/>
        </w:rPr>
        <w:t>Jest</w:t>
      </w:r>
      <w:r>
        <w:rPr>
          <w:rFonts w:ascii="Times New Roman" w:hAnsi="Times New Roman"/>
          <w:color w:val="000000"/>
        </w:rPr>
        <w:t>:</w:t>
      </w:r>
    </w:p>
    <w:p>
      <w:pPr>
        <w:pStyle w:val="Normal"/>
        <w:spacing w:lineRule="auto" w:line="240" w:before="0" w:after="60"/>
        <w:ind w:left="426" w:right="-108" w:hanging="0"/>
        <w:jc w:val="both"/>
        <w:rPr>
          <w:color w:val="000000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  <w:t>„</w:t>
      </w:r>
      <w:r>
        <w:rPr>
          <w:rFonts w:eastAsia="Times New Roman" w:ascii="Times New Roman" w:hAnsi="Times New Roman"/>
          <w:b/>
          <w:bCs/>
          <w:color w:val="000000"/>
          <w:lang w:eastAsia="pl-PL"/>
        </w:rPr>
        <w:t>Wykonawca</w:t>
      </w:r>
      <w:r>
        <w:rPr>
          <w:rFonts w:eastAsia="Times New Roman" w:ascii="Times New Roman" w:hAnsi="Times New Roman"/>
          <w:b/>
          <w:bCs/>
          <w:color w:val="000000"/>
          <w:lang w:eastAsia="pl-PL" w:bidi="pl-PL"/>
        </w:rPr>
        <w:t xml:space="preserve"> jest związany ofertą 30 dni od dnia upływu terminu składania ofert,                                                      tj. </w:t>
      </w:r>
      <w:r>
        <w:rPr>
          <w:rFonts w:eastAsia="Times New Roman" w:ascii="Times New Roman" w:hAnsi="Times New Roman"/>
          <w:b/>
          <w:bCs/>
          <w:color w:val="000000"/>
          <w:lang w:eastAsia="pl-PL"/>
        </w:rPr>
        <w:t xml:space="preserve">do dnia </w:t>
      </w:r>
      <w:r>
        <w:rPr>
          <w:rFonts w:eastAsia="Times New Roman" w:ascii="Times New Roman" w:hAnsi="Times New Roman"/>
          <w:b/>
          <w:bCs/>
          <w:color w:val="000000"/>
          <w:u w:val="single"/>
          <w:lang w:eastAsia="pl-PL"/>
        </w:rPr>
        <w:t>31.12.2022 r.”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  <w:t xml:space="preserve">Powyższe odpowiedzi stanowią integralną część opisu przedmiotu zamówienia i są wiążące dla Wykonawców ubiegających się o udział w postępowaniu.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>W pozostałym zakresie treść SWZ pozostaje bez zmian.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C45911"/>
          <w:sz w:val="24"/>
          <w:szCs w:val="24"/>
        </w:rPr>
      </w:pPr>
      <w:r>
        <w:rPr>
          <w:rFonts w:ascii="Times New Roman" w:hAnsi="Times New Roman"/>
          <w:b/>
          <w:bCs/>
          <w:color w:val="C45911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ind w:left="2124" w:firstLine="708"/>
        <w:jc w:val="both"/>
        <w:rPr>
          <w:rFonts w:ascii="Times New Roman" w:hAnsi="Times New Roman"/>
          <w:b/>
          <w:b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6910" cy="132016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32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63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5ce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5cec"/>
    <w:rPr>
      <w:rFonts w:ascii="Calibri" w:hAnsi="Calibri" w:eastAsia="Calibri"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72594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2437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e24377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24377"/>
    <w:pPr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72594f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Gwp4ad5247bmsonormal" w:customStyle="1">
    <w:name w:val="gwp4ad5247b_msonormal"/>
    <w:basedOn w:val="Normal"/>
    <w:qFormat/>
    <w:rsid w:val="00033ef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LibreOffice/7.1.5.2$Windows_X86_64 LibreOffice_project/85f04e9f809797b8199d13c421bd8a2b025d52b5</Application>
  <AppVersion>15.0000</AppVersion>
  <Pages>6</Pages>
  <Words>642</Words>
  <Characters>3607</Characters>
  <CharactersWithSpaces>4582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2022-11-24T12:45:00Z</dcterms:created>
  <dc:creator>Agnieszka Kostarelas-Filip</dc:creator>
  <dc:description/>
  <dc:language>pl-PL</dc:language>
  <cp:lastModifiedBy/>
  <dcterms:modified xsi:type="dcterms:W3CDTF">2022-11-28T14:27:14Z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