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Gminny Zakład Gospodarki Komunalnej w Żórawinie                                            </w:t>
      </w:r>
      <w:r>
        <w:rPr>
          <w:rFonts w:eastAsia="Calibri" w:cs="Times New Roman" w:ascii="Times New Roman" w:hAnsi="Times New Roman"/>
          <w:sz w:val="20"/>
          <w:szCs w:val="20"/>
        </w:rPr>
        <w:t>Węgry, 02.04.</w:t>
      </w:r>
      <w:r>
        <w:rPr>
          <w:rFonts w:ascii="Times New Roman" w:hAnsi="Times New Roman"/>
          <w:sz w:val="20"/>
          <w:szCs w:val="20"/>
        </w:rPr>
        <w:t xml:space="preserve">2024 r.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05-020 Żórawina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sprawy: </w:t>
      </w:r>
      <w:r>
        <w:rPr>
          <w:rFonts w:eastAsia="Times New Roman" w:ascii="Times New Roman" w:hAnsi="Times New Roman"/>
          <w:color w:val="000000"/>
          <w:shd w:fill="FFFFFF" w:val="clear"/>
        </w:rPr>
        <w:t>GZGK.271.23.2024.P</w:t>
      </w:r>
    </w:p>
    <w:p>
      <w:pPr>
        <w:pStyle w:val="Tretekstu"/>
        <w:rPr>
          <w:rFonts w:eastAsia="Calibri"/>
          <w:b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>Pytania wraz z odpowiedziami oraz zmiana SWZ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ind w:left="2124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Zawartoramki"/>
        <w:suppressAutoHyphens w:val="false"/>
        <w:jc w:val="both"/>
        <w:rPr>
          <w:rFonts w:ascii="Times New Roman" w:hAnsi="Times New Roman" w:eastAsia="Calibri"/>
          <w:b/>
          <w:b/>
          <w:szCs w:val="24"/>
          <w:lang w:eastAsia="en-US"/>
        </w:rPr>
      </w:pPr>
      <w:r>
        <w:rPr>
          <w:rFonts w:eastAsia="Calibri" w:ascii="Times New Roman" w:hAnsi="Times New Roman"/>
          <w:b/>
          <w:szCs w:val="24"/>
          <w:lang w:eastAsia="en-US"/>
        </w:rPr>
        <w:t>Dotyczy: Dostawa oleju napędowego wraz z dzierżawą zbiorników.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działając na podstawie art. 284 ust. 2 oraz 286 ust.1 ustawy z dnia 11 września 2019 r. Prawo zamówień publicznych (t.j. Dz. U. z 2023 r. poz. 1605 z późn. zm.) wyjaśnia treść oraz zmienia treść Specyfikacji Warunków Zamówienia w odpowiedzi na złożone zapytania Wykonawców: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Pytanie 1: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 xml:space="preserve">Dotyczy rozdziału II ust. 2 pkt 2 lp. 2 SWZ. Proszę o informację czy oba zbiorniki mają być wyposażone w system (terminal) z elektronicznym dostępem.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Odpowiedź 1 : </w:t>
      </w:r>
      <w:bookmarkStart w:id="0" w:name="_Hlk162936260"/>
      <w:bookmarkEnd w:id="0"/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Tak, oba z terminalem, z osobną ewidencją i osobno przypisanymi kartami.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Pytanie 2: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Calibri" w:ascii="Times New Roman" w:hAnsi="Times New Roman" w:eastAsiaTheme="minorHAnsi"/>
          <w:b w:val="false"/>
          <w:bCs w:val="false"/>
          <w:color w:val="000000"/>
          <w:sz w:val="24"/>
          <w:szCs w:val="24"/>
        </w:rPr>
        <w:t>Dotyczy rozdziału II ust. 2 pkt 7 SWZ. Zamawiający wskazał że do zafakturowania będzie przyjmowania ilość oleju zmierzona w temperaturze rzeczywistej, bez kompensaty do temperatury referencyjnej. Wnosimy o zmianę zapisu w taki sposób aby rozliczenie ilościowe następowało na podstawie pomiaru z legalizowanego licznika zamontowanego na cysternie w temperaturze referencyjnej tj. 15</w:t>
      </w:r>
      <w:r>
        <w:rPr>
          <w:rFonts w:eastAsia="Calibri" w:ascii="Times New Roman" w:hAnsi="Times New Roman" w:eastAsiaTheme="minorHAnsi"/>
          <w:b w:val="false"/>
          <w:bCs w:val="false"/>
          <w:color w:val="000000"/>
          <w:sz w:val="24"/>
          <w:szCs w:val="24"/>
          <w:vertAlign w:val="superscript"/>
        </w:rPr>
        <w:t>o</w:t>
      </w:r>
      <w:r>
        <w:rPr>
          <w:rFonts w:eastAsia="Calibri" w:ascii="Times New Roman" w:hAnsi="Times New Roman" w:eastAsiaTheme="minorHAnsi"/>
          <w:b w:val="false"/>
          <w:bCs w:val="false"/>
          <w:color w:val="000000"/>
          <w:sz w:val="24"/>
          <w:szCs w:val="24"/>
        </w:rPr>
        <w:t xml:space="preserve">C.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Calibri" w:ascii="Times New Roman" w:hAnsi="Times New Roman" w:eastAsiaTheme="minorHAnsi"/>
          <w:b w:val="false"/>
          <w:bCs w:val="false"/>
          <w:color w:val="000000"/>
          <w:sz w:val="24"/>
          <w:szCs w:val="24"/>
        </w:rPr>
        <w:t>Art. 88 ust. 1 ustawy z dnia 6 grudnia 2008 r. o podatku akcyzowym: „podstawą opodatkowania wyrobów energetycznych jest ich ilość wyrażona, w zależności od rodzaju wyrobów, w litrach gotowego wyrobu w temperaturze 15 st. C.” Poza powyższym rozporządzeniem do temperatury referencyjnej 15 st. C odwołują się również inne akty prawne: Ustawa o Zapasach Ropy Naftowej, rozporządzenie Ministra Gospodarki w sprawie czynności jakościowych dla paliw ciekłych (w tym olejów napędowych) i gęstości w temperaturze 15 st. C.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4472C4" w:themeColor="accent1"/>
          <w:sz w:val="24"/>
          <w:szCs w:val="24"/>
          <w:u w:val="single"/>
        </w:rPr>
        <w:t xml:space="preserve">Odpowiedź 2 :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Rozliczenie ilościowe następowało  będzie na podstawie pomiaru z legalizowanego licznika zamontowanego na cysternie w temperaturze referencyjnej tj. 15°C.</w:t>
      </w:r>
    </w:p>
    <w:p>
      <w:pPr>
        <w:pStyle w:val="Default"/>
        <w:spacing w:before="3" w:after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</w:r>
    </w:p>
    <w:p>
      <w:pPr>
        <w:pStyle w:val="Default"/>
        <w:spacing w:before="3" w:after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</w:r>
    </w:p>
    <w:p>
      <w:pPr>
        <w:pStyle w:val="Default"/>
        <w:spacing w:before="3" w:after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Pytanie 3: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 xml:space="preserve">Dotyczy ust. 2 załącznika nr 1a do SWZ, tj. Opisu Przedmiotu Zamówienia. Zamawiający wskazał że wymiar jednej z podstaw, przeznaczonej pod posadowienie zbiornika ma wymiary 2,5m x 2,5m. Czy zbiornik, którego rysunek wraz z wymiarami został przedstawiony w załączniku nr 1 do nn. pisma, odpowiada wymogom Zamawiającego? Poza obręb podstawy wystawać będzie jedynie szafa, w której znajduję się dystrybutor, w związku z czym zbiornik będzie posadowiony zgodnie z wymogami prawnymi.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4472C4" w:themeColor="accent1"/>
          <w:sz w:val="24"/>
          <w:szCs w:val="24"/>
          <w:u w:val="single"/>
        </w:rPr>
        <w:t xml:space="preserve">Odpowiedź 3: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Zamawiający wskazał że wymiar jednej z podstaw, przeznaczonej pod posadowienie zbiornika ma wymiary 2,5m x 2,5m. Zamawiający wymaga by sam zbiornik był posadowiony w obrysie podstawy. Dopuszcza się by poza obręb podstawy wystawała  szafa, w której znajduję się dystrybutor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Pytanie 4: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 xml:space="preserve">Dotyczy §3 ust. 1 załącznika nr 3 do SWZ. Wnosimy o skrócenie terminu płatności faktur do 21 dni. W związku z drastycznym wzrostem kosztów finansowania po stronie wykonawcy, a co za tym idzie koniecznością zawarcia ich w składanej ofercie, takie rozwiązanie pozwoli na uzyskanie przez Zamawiającego korzystniejszych ofert.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4472C4" w:themeColor="accent1"/>
          <w:sz w:val="24"/>
          <w:szCs w:val="24"/>
          <w:u w:val="single"/>
        </w:rPr>
        <w:t xml:space="preserve">Odpowiedź 4: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Zamawiający wyraża  zgodę  na zmianę terminu płatności faktury na 21 dni  licząc od dnia otrzymania prawidłowo wystawionej faktury.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Pytanie 5: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 xml:space="preserve">Prosimy o informację w jakim terminie wykonawca ma dostarczyć zbiorniki do siedziby Zamawiającego oraz czy będzie możliwość dostarczenia obu zbiorników podczas jednego transportu.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4472C4" w:themeColor="accent1"/>
          <w:sz w:val="24"/>
          <w:szCs w:val="24"/>
          <w:u w:val="single"/>
        </w:rPr>
        <w:t xml:space="preserve">Odpowiedź 5: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Zamawiający dopuszcza  dostarczenie zbiorników w terminie do 7 dni od dnia podpisania umowy. Zamawiający dopuszcza dostawę obu zbiorników podczas jednego transportu. 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 się zapis ujęty w rozdziale III ust. 2 pkt 1 SWZ: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Było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uppressAutoHyphens w:val="true"/>
        <w:spacing w:lineRule="auto" w:line="240" w:before="0" w:after="0"/>
        <w:ind w:right="-108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Ofertę wraz z załącznikami należy złożyć za pośrednictwem portalu </w:t>
      </w:r>
      <w:hyperlink r:id="rId2">
        <w:r>
          <w:rPr>
            <w:rStyle w:val="Czeinternetowe"/>
            <w:rFonts w:eastAsia="Times New Roman" w:ascii="Times New Roman" w:hAnsi="Times New Roman"/>
            <w:color w:val="0000FF"/>
            <w:sz w:val="24"/>
            <w:szCs w:val="24"/>
            <w:u w:val="single"/>
            <w:lang w:eastAsia="ar-SA"/>
          </w:rPr>
          <w:t>https://ezamowienia.gov.pl</w:t>
        </w:r>
      </w:hyperlink>
      <w:r>
        <w:rPr>
          <w:rFonts w:eastAsia="Times New Roman" w:ascii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w terminie najpóźniej do dnia </w:t>
      </w: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05.04.202024 r.</w:t>
      </w:r>
      <w:r>
        <w:rPr>
          <w:rFonts w:eastAsia="Times New Roman"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do godziny 09:30.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Jest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uppressAutoHyphens w:val="true"/>
        <w:spacing w:lineRule="auto" w:line="240" w:before="0" w:after="0"/>
        <w:ind w:right="-108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Ofertę wraz z załącznikami należy złożyć za pośrednictwem portalu </w:t>
      </w:r>
      <w:hyperlink r:id="rId3">
        <w:r>
          <w:rPr>
            <w:rFonts w:eastAsia="Times New Roman" w:ascii="Times New Roman" w:hAnsi="Times New Roman"/>
            <w:color w:val="0000FF"/>
            <w:sz w:val="24"/>
            <w:szCs w:val="24"/>
            <w:u w:val="single"/>
            <w:lang w:eastAsia="ar-SA"/>
          </w:rPr>
          <w:t>https://ezamowienia.gov.pl</w:t>
        </w:r>
      </w:hyperlink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  </w:t>
        <w:br/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w terminie najpóźniej do dnia </w:t>
      </w:r>
      <w:r>
        <w:rPr>
          <w:rFonts w:eastAsia="Times New Roman" w:ascii="Times New Roman" w:hAnsi="Times New Roman"/>
          <w:b/>
          <w:bCs/>
          <w:color w:val="FF0000"/>
          <w:sz w:val="24"/>
          <w:szCs w:val="24"/>
          <w:lang w:eastAsia="pl-PL"/>
        </w:rPr>
        <w:t>10.04.2024 r.</w:t>
      </w:r>
      <w:r>
        <w:rPr>
          <w:rFonts w:eastAsia="Times New Roman"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do godziny 09:30.</w:t>
      </w:r>
    </w:p>
    <w:p>
      <w:pPr>
        <w:pStyle w:val="Normal"/>
        <w:suppressAutoHyphens w:val="true"/>
        <w:spacing w:lineRule="auto" w:line="240" w:before="0" w:after="0"/>
        <w:ind w:right="-108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right="-108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425" w:right="-108" w:firstLine="142"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 zapis ujęty w rozdziale III ust. 3 pkt 1 SWZ:</w:t>
      </w:r>
    </w:p>
    <w:p>
      <w:pPr>
        <w:pStyle w:val="Normal"/>
        <w:numPr>
          <w:ilvl w:val="0"/>
          <w:numId w:val="0"/>
        </w:numPr>
        <w:spacing w:lineRule="auto" w:line="240" w:before="0" w:after="6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Było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uppressAutoHyphens w:val="true"/>
        <w:spacing w:lineRule="auto" w:line="240" w:before="0" w:after="60"/>
        <w:ind w:right="-108" w:hanging="0"/>
        <w:jc w:val="both"/>
        <w:rPr>
          <w:rFonts w:ascii="Times New Roman" w:hAnsi="Times New Roman" w:eastAsia="Times New Roman"/>
          <w:sz w:val="24"/>
          <w:szCs w:val="24"/>
          <w:lang w:eastAsia="pl-PL" w:bidi="pl-PL"/>
        </w:rPr>
      </w:pPr>
      <w:r>
        <w:rPr>
          <w:rFonts w:eastAsia="Times New Roman" w:ascii="Times New Roman" w:hAnsi="Times New Roman"/>
          <w:sz w:val="24"/>
          <w:szCs w:val="24"/>
          <w:lang w:eastAsia="pl-PL" w:bidi="pl-PL"/>
        </w:rPr>
        <w:t xml:space="preserve">Otwarcie ofert nastąpi w dniu </w:t>
      </w:r>
      <w:r>
        <w:rPr>
          <w:rFonts w:eastAsia="Times New Roman" w:ascii="Times New Roman" w:hAnsi="Times New Roman"/>
          <w:b/>
          <w:bCs/>
          <w:sz w:val="24"/>
          <w:szCs w:val="24"/>
          <w:lang w:eastAsia="pl-PL" w:bidi="pl-PL"/>
        </w:rPr>
        <w:t xml:space="preserve">05.04.2024 r. </w:t>
      </w:r>
      <w:r>
        <w:rPr>
          <w:rFonts w:eastAsia="Times New Roman" w:ascii="Times New Roman" w:hAnsi="Times New Roman"/>
          <w:sz w:val="24"/>
          <w:szCs w:val="24"/>
          <w:lang w:eastAsia="pl-PL" w:bidi="pl-PL"/>
        </w:rPr>
        <w:t xml:space="preserve">o godz. 10:00 i realizowane będzie przy użyciu systemu teleinformatycznego. </w:t>
      </w:r>
    </w:p>
    <w:p>
      <w:pPr>
        <w:pStyle w:val="Normal"/>
        <w:suppressAutoHyphens w:val="true"/>
        <w:spacing w:lineRule="auto" w:line="240" w:before="0" w:after="60"/>
        <w:ind w:right="-108" w:hanging="0"/>
        <w:jc w:val="both"/>
        <w:rPr>
          <w:rFonts w:ascii="Times New Roman" w:hAnsi="Times New Roman" w:eastAsia="Times New Roman"/>
          <w:sz w:val="24"/>
          <w:szCs w:val="24"/>
          <w:lang w:eastAsia="pl-PL" w:bidi="pl-PL"/>
        </w:rPr>
      </w:pPr>
      <w:r>
        <w:rPr>
          <w:rFonts w:eastAsia="Times New Roman" w:ascii="Times New Roman" w:hAnsi="Times New Roman"/>
          <w:sz w:val="24"/>
          <w:szCs w:val="24"/>
          <w:lang w:eastAsia="pl-PL" w:bidi="pl-PL"/>
        </w:rPr>
      </w:r>
    </w:p>
    <w:p>
      <w:pPr>
        <w:pStyle w:val="Normal"/>
        <w:spacing w:lineRule="auto" w:line="240" w:before="0" w:after="0"/>
        <w:ind w:right="-108" w:firstLine="142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Jest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uppressAutoHyphens w:val="true"/>
        <w:spacing w:lineRule="auto" w:line="240" w:before="0" w:after="60"/>
        <w:ind w:right="-108" w:hanging="0"/>
        <w:jc w:val="both"/>
        <w:rPr>
          <w:rFonts w:ascii="Times New Roman" w:hAnsi="Times New Roman" w:eastAsia="Times New Roman"/>
          <w:sz w:val="24"/>
          <w:szCs w:val="24"/>
          <w:lang w:eastAsia="pl-PL" w:bidi="pl-PL"/>
        </w:rPr>
      </w:pPr>
      <w:r>
        <w:rPr>
          <w:rFonts w:eastAsia="Times New Roman" w:ascii="Times New Roman" w:hAnsi="Times New Roman"/>
          <w:sz w:val="24"/>
          <w:szCs w:val="24"/>
          <w:lang w:eastAsia="pl-PL" w:bidi="pl-PL"/>
        </w:rPr>
        <w:t xml:space="preserve">Otwarcie ofert nastąpi w dniu </w:t>
      </w:r>
      <w:r>
        <w:rPr>
          <w:rFonts w:eastAsia="Times New Roman" w:ascii="Times New Roman" w:hAnsi="Times New Roman"/>
          <w:b/>
          <w:bCs/>
          <w:color w:val="FF0000"/>
          <w:sz w:val="24"/>
          <w:szCs w:val="24"/>
          <w:lang w:eastAsia="pl-PL" w:bidi="pl-PL"/>
        </w:rPr>
        <w:t xml:space="preserve">10.04.2024 r. </w:t>
      </w:r>
      <w:r>
        <w:rPr>
          <w:rFonts w:eastAsia="Times New Roman" w:ascii="Times New Roman" w:hAnsi="Times New Roman"/>
          <w:sz w:val="24"/>
          <w:szCs w:val="24"/>
          <w:lang w:eastAsia="pl-PL" w:bidi="pl-PL"/>
        </w:rPr>
        <w:t xml:space="preserve">o godz. 10:00 i realizowane będzie przy użyciu systemu teleinformatycznego. </w:t>
      </w:r>
    </w:p>
    <w:p>
      <w:pPr>
        <w:pStyle w:val="Normal"/>
        <w:spacing w:lineRule="auto" w:line="240" w:before="0" w:after="0"/>
        <w:ind w:left="431" w:right="-108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 zapis ujęty w rozdziale III ust. 4 pkt 1 SWZ: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Było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uppressAutoHyphens w:val="true"/>
        <w:spacing w:lineRule="auto" w:line="240" w:before="0" w:after="60"/>
        <w:jc w:val="both"/>
        <w:rPr>
          <w:shd w:fill="auto" w:val="clear"/>
        </w:rPr>
      </w:pPr>
      <w:r>
        <w:rPr>
          <w:rFonts w:eastAsia="Times New Roman" w:ascii="Times New Roman" w:hAnsi="Times New Roman"/>
          <w:sz w:val="24"/>
          <w:szCs w:val="24"/>
          <w:shd w:fill="auto" w:val="clear"/>
          <w:lang w:eastAsia="pl-PL"/>
        </w:rPr>
        <w:t>Wykonawca</w:t>
      </w:r>
      <w:r>
        <w:rPr>
          <w:rFonts w:eastAsia="Times New Roman" w:ascii="Times New Roman" w:hAnsi="Times New Roman"/>
          <w:sz w:val="24"/>
          <w:szCs w:val="24"/>
          <w:shd w:fill="auto" w:val="clear"/>
          <w:lang w:eastAsia="pl-PL" w:bidi="pl-PL"/>
        </w:rPr>
        <w:t xml:space="preserve"> jest związany ofertą w terminie 30 dni od dnia upływu terminu składania ofert, tj.</w:t>
      </w:r>
      <w:r>
        <w:rPr>
          <w:rFonts w:eastAsia="Times New Roman" w:ascii="Times New Roman" w:hAnsi="Times New Roman"/>
          <w:b/>
          <w:bCs/>
          <w:sz w:val="24"/>
          <w:szCs w:val="24"/>
          <w:shd w:fill="auto" w:val="clear"/>
          <w:lang w:eastAsia="pl-PL"/>
        </w:rPr>
        <w:t>do dnia  04.05.2024 r.</w:t>
      </w:r>
    </w:p>
    <w:p>
      <w:pPr>
        <w:pStyle w:val="Normal"/>
        <w:spacing w:lineRule="auto" w:line="240" w:before="0" w:after="0"/>
        <w:ind w:right="-108" w:hanging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right="-108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Jest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uppressAutoHyphens w:val="true"/>
        <w:spacing w:lineRule="auto" w:line="240" w:before="0" w:after="60"/>
        <w:jc w:val="both"/>
        <w:rPr>
          <w:shd w:fill="auto" w:val="clear"/>
        </w:rPr>
      </w:pPr>
      <w:r>
        <w:rPr>
          <w:rFonts w:eastAsia="Times New Roman" w:ascii="Times New Roman" w:hAnsi="Times New Roman"/>
          <w:sz w:val="24"/>
          <w:szCs w:val="24"/>
          <w:shd w:fill="auto" w:val="clear"/>
          <w:lang w:eastAsia="pl-PL"/>
        </w:rPr>
        <w:t>Wykonawca</w:t>
      </w:r>
      <w:r>
        <w:rPr>
          <w:rFonts w:eastAsia="Times New Roman" w:ascii="Times New Roman" w:hAnsi="Times New Roman"/>
          <w:sz w:val="24"/>
          <w:szCs w:val="24"/>
          <w:shd w:fill="auto" w:val="clear"/>
          <w:lang w:eastAsia="pl-PL" w:bidi="pl-PL"/>
        </w:rPr>
        <w:t xml:space="preserve"> jest związany ofertą w terminie 30 dni od dnia upływu terminu składania ofert, tj. </w:t>
      </w:r>
      <w:r>
        <w:rPr>
          <w:rFonts w:eastAsia="Times New Roman" w:ascii="Times New Roman" w:hAnsi="Times New Roman"/>
          <w:b/>
          <w:bCs/>
          <w:sz w:val="24"/>
          <w:szCs w:val="24"/>
          <w:shd w:fill="auto" w:val="clear"/>
          <w:lang w:eastAsia="pl-PL"/>
        </w:rPr>
        <w:t xml:space="preserve">do dnia </w:t>
      </w:r>
      <w:r>
        <w:rPr>
          <w:rFonts w:eastAsia="Times New Roman" w:ascii="Times New Roman" w:hAnsi="Times New Roman"/>
          <w:b/>
          <w:bCs/>
          <w:color w:val="FF0000"/>
          <w:sz w:val="24"/>
          <w:szCs w:val="24"/>
          <w:shd w:fill="auto" w:val="clear"/>
          <w:lang w:eastAsia="pl-PL"/>
        </w:rPr>
        <w:t>09.05.2024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Powyższe zmiany proszę traktować jako obowiązujące. W pozostałym zakresie treść SWZ pozostaje bez zmian.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lang w:eastAsia="pl-PL"/>
        </w:rPr>
      </w:pPr>
      <w:r>
        <w:rPr/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rigold (W1)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6910" cy="132016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32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3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5ce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5cec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72594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2437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e24377"/>
    <w:rPr>
      <w:rFonts w:ascii="Calibri" w:hAnsi="Calibri" w:eastAsia="Calibri"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24377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72594f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ramki" w:customStyle="1">
    <w:name w:val="Zawartość ramki"/>
    <w:basedOn w:val="Tretekstu"/>
    <w:qFormat/>
    <w:rsid w:val="00b64530"/>
    <w:pPr>
      <w:spacing w:lineRule="atLeast" w:line="100"/>
    </w:pPr>
    <w:rPr>
      <w:rFonts w:ascii="Marigold (W1)" w:hAnsi="Marigold (W1)" w:eastAsia="Marigold (W1)"/>
      <w:kern w:val="2"/>
      <w:szCs w:val="20"/>
      <w:lang w:eastAsia="ar-SA"/>
    </w:rPr>
  </w:style>
  <w:style w:type="paragraph" w:styleId="Default" w:customStyle="1">
    <w:name w:val="Default"/>
    <w:qFormat/>
    <w:rsid w:val="0033796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zamowienia.gov.pl/" TargetMode="External"/><Relationship Id="rId3" Type="http://schemas.openxmlformats.org/officeDocument/2006/relationships/hyperlink" Target="https://ezamowienia.gov.p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E661-4AF0-4E71-A821-8328864B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LibreOffice/7.1.5.2$Windows_X86_64 LibreOffice_project/85f04e9f809797b8199d13c421bd8a2b025d52b5</Application>
  <AppVersion>15.0000</AppVersion>
  <Pages>3</Pages>
  <Words>670</Words>
  <Characters>3904</Characters>
  <CharactersWithSpaces>4842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2024-04-02T08:49:00Z</dcterms:created>
  <dc:creator>Agnieszka Kostarelas-Filip</dc:creator>
  <dc:description/>
  <dc:language>pl-PL</dc:language>
  <cp:lastModifiedBy/>
  <dcterms:modified xsi:type="dcterms:W3CDTF">2024-04-03T09:08:40Z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